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FB" w:rsidRDefault="009465FB" w:rsidP="009465FB">
      <w:pPr>
        <w:pStyle w:val="31"/>
        <w:spacing w:line="360" w:lineRule="auto"/>
        <w:jc w:val="right"/>
      </w:pPr>
      <w:r>
        <w:rPr>
          <w:b/>
          <w:bCs/>
          <w:sz w:val="28"/>
        </w:rPr>
        <w:t xml:space="preserve">                                                                                                            </w:t>
      </w:r>
      <w:r>
        <w:t>На правах рукописи</w:t>
      </w:r>
    </w:p>
    <w:p w:rsidR="009465FB" w:rsidRDefault="009465FB" w:rsidP="009465FB">
      <w:pPr>
        <w:pStyle w:val="31"/>
        <w:jc w:val="center"/>
        <w:rPr>
          <w:b/>
          <w:bCs/>
          <w:sz w:val="32"/>
        </w:rPr>
      </w:pPr>
    </w:p>
    <w:p w:rsidR="009465FB" w:rsidRDefault="009465FB" w:rsidP="009465FB">
      <w:pPr>
        <w:pStyle w:val="31"/>
        <w:jc w:val="center"/>
        <w:rPr>
          <w:b/>
          <w:bCs/>
          <w:sz w:val="28"/>
        </w:rPr>
      </w:pPr>
    </w:p>
    <w:p w:rsidR="009465FB" w:rsidRDefault="009465FB" w:rsidP="009465FB">
      <w:pPr>
        <w:pStyle w:val="31"/>
        <w:jc w:val="center"/>
        <w:rPr>
          <w:b/>
          <w:bCs/>
          <w:sz w:val="28"/>
        </w:rPr>
      </w:pPr>
    </w:p>
    <w:p w:rsidR="009465FB" w:rsidRDefault="009465FB" w:rsidP="009465FB">
      <w:pPr>
        <w:pStyle w:val="31"/>
        <w:jc w:val="center"/>
        <w:rPr>
          <w:b/>
          <w:bCs/>
          <w:sz w:val="28"/>
        </w:rPr>
      </w:pPr>
    </w:p>
    <w:p w:rsidR="009465FB" w:rsidRDefault="009465FB" w:rsidP="009465FB">
      <w:pPr>
        <w:pStyle w:val="31"/>
        <w:jc w:val="center"/>
        <w:rPr>
          <w:b/>
          <w:bCs/>
          <w:sz w:val="28"/>
        </w:rPr>
      </w:pPr>
    </w:p>
    <w:p w:rsidR="009465FB" w:rsidRDefault="009465FB" w:rsidP="009465FB">
      <w:pPr>
        <w:pStyle w:val="31"/>
        <w:jc w:val="center"/>
        <w:rPr>
          <w:b/>
          <w:bCs/>
          <w:sz w:val="28"/>
        </w:rPr>
      </w:pPr>
    </w:p>
    <w:p w:rsidR="009465FB" w:rsidRDefault="009465FB" w:rsidP="009465FB">
      <w:pPr>
        <w:pStyle w:val="31"/>
        <w:jc w:val="center"/>
        <w:rPr>
          <w:b/>
          <w:bCs/>
          <w:sz w:val="28"/>
        </w:rPr>
      </w:pPr>
    </w:p>
    <w:p w:rsidR="009465FB" w:rsidRDefault="009465FB" w:rsidP="009465FB">
      <w:pPr>
        <w:pStyle w:val="31"/>
        <w:jc w:val="center"/>
        <w:rPr>
          <w:b/>
          <w:bCs/>
          <w:sz w:val="28"/>
        </w:rPr>
      </w:pPr>
    </w:p>
    <w:p w:rsidR="009465FB" w:rsidRDefault="009465FB" w:rsidP="009465FB">
      <w:pPr>
        <w:pStyle w:val="31"/>
        <w:jc w:val="center"/>
        <w:rPr>
          <w:b/>
          <w:bCs/>
          <w:sz w:val="28"/>
        </w:rPr>
      </w:pPr>
    </w:p>
    <w:p w:rsidR="009465FB" w:rsidRDefault="009465FB" w:rsidP="009465FB">
      <w:pPr>
        <w:pStyle w:val="31"/>
        <w:jc w:val="center"/>
        <w:rPr>
          <w:b/>
          <w:bCs/>
          <w:sz w:val="28"/>
        </w:rPr>
      </w:pPr>
    </w:p>
    <w:p w:rsidR="009465FB" w:rsidRDefault="009465FB" w:rsidP="009465FB">
      <w:pPr>
        <w:pStyle w:val="31"/>
        <w:jc w:val="center"/>
        <w:rPr>
          <w:b/>
          <w:bCs/>
          <w:sz w:val="28"/>
        </w:rPr>
      </w:pPr>
      <w:r>
        <w:rPr>
          <w:b/>
          <w:bCs/>
          <w:sz w:val="28"/>
        </w:rPr>
        <w:t>Андропова Оксана Владимировна</w:t>
      </w:r>
    </w:p>
    <w:p w:rsidR="009465FB" w:rsidRDefault="009465FB" w:rsidP="009465FB">
      <w:pPr>
        <w:pStyle w:val="31"/>
        <w:jc w:val="center"/>
        <w:rPr>
          <w:b/>
          <w:bCs/>
          <w:sz w:val="28"/>
        </w:rPr>
      </w:pPr>
    </w:p>
    <w:p w:rsidR="009465FB" w:rsidRDefault="009465FB" w:rsidP="009465FB">
      <w:pPr>
        <w:pStyle w:val="31"/>
        <w:jc w:val="center"/>
        <w:rPr>
          <w:b/>
          <w:bCs/>
          <w:sz w:val="28"/>
        </w:rPr>
      </w:pPr>
    </w:p>
    <w:p w:rsidR="009465FB" w:rsidRDefault="009465FB" w:rsidP="009465FB">
      <w:pPr>
        <w:pStyle w:val="2"/>
        <w:numPr>
          <w:ilvl w:val="0"/>
          <w:numId w:val="0"/>
        </w:numPr>
        <w:tabs>
          <w:tab w:val="left" w:pos="708"/>
        </w:tabs>
        <w:spacing w:before="0" w:after="0" w:line="480" w:lineRule="auto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ПРОГНОЗИРОВАНИЕ ФОРМИРОВАНИЯ И ПРОГРЕССИРОВАНИЯ</w:t>
      </w:r>
    </w:p>
    <w:p w:rsidR="009465FB" w:rsidRDefault="009465FB" w:rsidP="009465FB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ДЕГЕНЕРАТИВНОГО АОРТАЛЬНОГО СТЕНОЗА </w:t>
      </w:r>
    </w:p>
    <w:p w:rsidR="009465FB" w:rsidRDefault="009465FB" w:rsidP="009465FB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ФАКТОРАМ РИСКА</w:t>
      </w:r>
    </w:p>
    <w:p w:rsidR="009465FB" w:rsidRDefault="009465FB" w:rsidP="009465FB">
      <w:pPr>
        <w:pStyle w:val="31"/>
        <w:jc w:val="center"/>
        <w:rPr>
          <w:b/>
          <w:bCs/>
          <w:sz w:val="32"/>
        </w:rPr>
      </w:pPr>
    </w:p>
    <w:p w:rsidR="009465FB" w:rsidRDefault="009465FB" w:rsidP="009465FB">
      <w:pPr>
        <w:pStyle w:val="31"/>
        <w:jc w:val="center"/>
        <w:rPr>
          <w:b/>
          <w:bCs/>
          <w:sz w:val="32"/>
        </w:rPr>
      </w:pPr>
    </w:p>
    <w:p w:rsidR="009465FB" w:rsidRDefault="009465FB" w:rsidP="009465FB">
      <w:pPr>
        <w:tabs>
          <w:tab w:val="left" w:pos="992"/>
          <w:tab w:val="left" w:pos="1488"/>
          <w:tab w:val="left" w:pos="1630"/>
          <w:tab w:val="left" w:pos="2126"/>
          <w:tab w:val="left" w:pos="7087"/>
          <w:tab w:val="left" w:pos="7654"/>
          <w:tab w:val="left" w:pos="7938"/>
        </w:tabs>
        <w:autoSpaceDE w:val="0"/>
        <w:autoSpaceDN w:val="0"/>
        <w:adjustRightInd w:val="0"/>
        <w:spacing w:line="240" w:lineRule="atLeast"/>
        <w:jc w:val="center"/>
        <w:rPr>
          <w:sz w:val="28"/>
        </w:rPr>
      </w:pPr>
      <w:r>
        <w:rPr>
          <w:sz w:val="28"/>
        </w:rPr>
        <w:t>14.00.39 – Ревматология</w:t>
      </w:r>
    </w:p>
    <w:p w:rsidR="009465FB" w:rsidRDefault="009465FB" w:rsidP="009465FB">
      <w:pPr>
        <w:tabs>
          <w:tab w:val="left" w:pos="992"/>
          <w:tab w:val="left" w:pos="1488"/>
          <w:tab w:val="left" w:pos="1630"/>
          <w:tab w:val="left" w:pos="2126"/>
          <w:tab w:val="left" w:pos="7087"/>
          <w:tab w:val="left" w:pos="7654"/>
          <w:tab w:val="left" w:pos="7938"/>
        </w:tabs>
        <w:autoSpaceDE w:val="0"/>
        <w:autoSpaceDN w:val="0"/>
        <w:adjustRightInd w:val="0"/>
        <w:spacing w:line="240" w:lineRule="atLeast"/>
        <w:jc w:val="center"/>
        <w:rPr>
          <w:sz w:val="28"/>
        </w:rPr>
      </w:pPr>
      <w:r>
        <w:rPr>
          <w:sz w:val="28"/>
        </w:rPr>
        <w:t>14.00.06 – Кардиология</w:t>
      </w:r>
    </w:p>
    <w:p w:rsidR="009465FB" w:rsidRDefault="009465FB" w:rsidP="009465FB">
      <w:pPr>
        <w:tabs>
          <w:tab w:val="left" w:pos="992"/>
          <w:tab w:val="left" w:pos="1488"/>
          <w:tab w:val="left" w:pos="1630"/>
          <w:tab w:val="left" w:pos="2126"/>
          <w:tab w:val="left" w:pos="7087"/>
          <w:tab w:val="left" w:pos="7654"/>
          <w:tab w:val="left" w:pos="7938"/>
        </w:tabs>
        <w:autoSpaceDE w:val="0"/>
        <w:autoSpaceDN w:val="0"/>
        <w:adjustRightInd w:val="0"/>
        <w:spacing w:line="240" w:lineRule="atLeast"/>
        <w:jc w:val="center"/>
        <w:rPr>
          <w:sz w:val="28"/>
        </w:rPr>
      </w:pPr>
    </w:p>
    <w:p w:rsidR="009465FB" w:rsidRDefault="009465FB" w:rsidP="009465FB">
      <w:pPr>
        <w:tabs>
          <w:tab w:val="left" w:pos="992"/>
          <w:tab w:val="left" w:pos="1488"/>
          <w:tab w:val="left" w:pos="1630"/>
          <w:tab w:val="left" w:pos="2126"/>
          <w:tab w:val="left" w:pos="7087"/>
          <w:tab w:val="left" w:pos="7654"/>
          <w:tab w:val="left" w:pos="7938"/>
        </w:tabs>
        <w:autoSpaceDE w:val="0"/>
        <w:autoSpaceDN w:val="0"/>
        <w:adjustRightInd w:val="0"/>
        <w:spacing w:line="240" w:lineRule="atLeast"/>
        <w:jc w:val="center"/>
        <w:rPr>
          <w:sz w:val="28"/>
        </w:rPr>
      </w:pPr>
    </w:p>
    <w:p w:rsidR="009465FB" w:rsidRDefault="009465FB" w:rsidP="009465FB">
      <w:pPr>
        <w:tabs>
          <w:tab w:val="left" w:pos="992"/>
          <w:tab w:val="left" w:pos="1488"/>
          <w:tab w:val="left" w:pos="1630"/>
          <w:tab w:val="left" w:pos="2126"/>
          <w:tab w:val="left" w:pos="7087"/>
          <w:tab w:val="left" w:pos="7654"/>
          <w:tab w:val="left" w:pos="7938"/>
        </w:tabs>
        <w:autoSpaceDE w:val="0"/>
        <w:autoSpaceDN w:val="0"/>
        <w:adjustRightInd w:val="0"/>
        <w:spacing w:line="240" w:lineRule="atLeast"/>
        <w:jc w:val="center"/>
        <w:rPr>
          <w:sz w:val="28"/>
        </w:rPr>
      </w:pPr>
    </w:p>
    <w:p w:rsidR="009465FB" w:rsidRDefault="009465FB" w:rsidP="009465FB">
      <w:pPr>
        <w:tabs>
          <w:tab w:val="left" w:pos="992"/>
          <w:tab w:val="left" w:pos="1488"/>
          <w:tab w:val="left" w:pos="1630"/>
          <w:tab w:val="left" w:pos="2126"/>
          <w:tab w:val="left" w:pos="7087"/>
          <w:tab w:val="left" w:pos="7654"/>
          <w:tab w:val="left" w:pos="7938"/>
        </w:tabs>
        <w:autoSpaceDE w:val="0"/>
        <w:autoSpaceDN w:val="0"/>
        <w:adjustRightInd w:val="0"/>
        <w:spacing w:line="240" w:lineRule="atLeast"/>
        <w:jc w:val="center"/>
        <w:rPr>
          <w:sz w:val="28"/>
        </w:rPr>
      </w:pPr>
    </w:p>
    <w:p w:rsidR="009465FB" w:rsidRDefault="009465FB" w:rsidP="009465FB">
      <w:pPr>
        <w:tabs>
          <w:tab w:val="left" w:pos="992"/>
          <w:tab w:val="left" w:pos="1488"/>
          <w:tab w:val="left" w:pos="1630"/>
          <w:tab w:val="left" w:pos="2126"/>
          <w:tab w:val="left" w:pos="7087"/>
          <w:tab w:val="left" w:pos="7654"/>
          <w:tab w:val="left" w:pos="7938"/>
        </w:tabs>
        <w:autoSpaceDE w:val="0"/>
        <w:autoSpaceDN w:val="0"/>
        <w:adjustRightInd w:val="0"/>
        <w:spacing w:line="240" w:lineRule="atLeast"/>
        <w:jc w:val="center"/>
        <w:rPr>
          <w:sz w:val="28"/>
        </w:rPr>
      </w:pPr>
    </w:p>
    <w:p w:rsidR="009465FB" w:rsidRDefault="009465FB" w:rsidP="009465FB">
      <w:pPr>
        <w:tabs>
          <w:tab w:val="left" w:pos="992"/>
          <w:tab w:val="left" w:pos="1488"/>
          <w:tab w:val="left" w:pos="1630"/>
          <w:tab w:val="left" w:pos="2126"/>
          <w:tab w:val="left" w:pos="7087"/>
          <w:tab w:val="left" w:pos="7654"/>
          <w:tab w:val="left" w:pos="7938"/>
        </w:tabs>
        <w:autoSpaceDE w:val="0"/>
        <w:autoSpaceDN w:val="0"/>
        <w:adjustRightInd w:val="0"/>
        <w:spacing w:line="240" w:lineRule="atLeast"/>
        <w:jc w:val="center"/>
        <w:rPr>
          <w:sz w:val="28"/>
        </w:rPr>
      </w:pPr>
    </w:p>
    <w:p w:rsidR="009465FB" w:rsidRDefault="009465FB" w:rsidP="009465FB">
      <w:pPr>
        <w:tabs>
          <w:tab w:val="left" w:pos="992"/>
          <w:tab w:val="left" w:pos="1488"/>
          <w:tab w:val="left" w:pos="1630"/>
          <w:tab w:val="left" w:pos="2126"/>
          <w:tab w:val="left" w:pos="7087"/>
          <w:tab w:val="left" w:pos="7654"/>
          <w:tab w:val="left" w:pos="7938"/>
        </w:tabs>
        <w:autoSpaceDE w:val="0"/>
        <w:autoSpaceDN w:val="0"/>
        <w:adjustRightInd w:val="0"/>
        <w:spacing w:line="240" w:lineRule="atLeast"/>
        <w:jc w:val="center"/>
        <w:rPr>
          <w:sz w:val="28"/>
        </w:rPr>
      </w:pPr>
    </w:p>
    <w:p w:rsidR="009465FB" w:rsidRDefault="009465FB" w:rsidP="009465FB">
      <w:pPr>
        <w:tabs>
          <w:tab w:val="left" w:pos="992"/>
          <w:tab w:val="left" w:pos="1488"/>
          <w:tab w:val="left" w:pos="1630"/>
          <w:tab w:val="left" w:pos="2126"/>
          <w:tab w:val="left" w:pos="7087"/>
          <w:tab w:val="left" w:pos="7654"/>
          <w:tab w:val="left" w:pos="7938"/>
        </w:tabs>
        <w:autoSpaceDE w:val="0"/>
        <w:autoSpaceDN w:val="0"/>
        <w:adjustRightInd w:val="0"/>
        <w:spacing w:line="240" w:lineRule="atLeast"/>
        <w:jc w:val="center"/>
        <w:rPr>
          <w:sz w:val="28"/>
        </w:rPr>
      </w:pPr>
      <w:r>
        <w:rPr>
          <w:sz w:val="28"/>
        </w:rPr>
        <w:t>АВТОРЕФЕРАТ</w:t>
      </w:r>
    </w:p>
    <w:p w:rsidR="009465FB" w:rsidRDefault="009465FB" w:rsidP="009465FB">
      <w:pPr>
        <w:tabs>
          <w:tab w:val="left" w:pos="992"/>
          <w:tab w:val="left" w:pos="1488"/>
          <w:tab w:val="left" w:pos="1630"/>
          <w:tab w:val="left" w:pos="2126"/>
          <w:tab w:val="left" w:pos="7087"/>
          <w:tab w:val="left" w:pos="7654"/>
          <w:tab w:val="left" w:pos="7938"/>
        </w:tabs>
        <w:autoSpaceDE w:val="0"/>
        <w:autoSpaceDN w:val="0"/>
        <w:adjustRightInd w:val="0"/>
        <w:spacing w:line="240" w:lineRule="atLeast"/>
        <w:jc w:val="center"/>
        <w:rPr>
          <w:sz w:val="28"/>
        </w:rPr>
      </w:pPr>
      <w:r>
        <w:rPr>
          <w:sz w:val="28"/>
        </w:rPr>
        <w:t>диссертации на соискание ученой степени</w:t>
      </w:r>
    </w:p>
    <w:p w:rsidR="009465FB" w:rsidRDefault="009465FB" w:rsidP="009465FB">
      <w:pPr>
        <w:tabs>
          <w:tab w:val="left" w:pos="992"/>
          <w:tab w:val="left" w:pos="1488"/>
          <w:tab w:val="left" w:pos="1630"/>
          <w:tab w:val="left" w:pos="2126"/>
          <w:tab w:val="left" w:pos="7087"/>
          <w:tab w:val="left" w:pos="7654"/>
          <w:tab w:val="left" w:pos="7938"/>
        </w:tabs>
        <w:autoSpaceDE w:val="0"/>
        <w:autoSpaceDN w:val="0"/>
        <w:adjustRightInd w:val="0"/>
        <w:spacing w:line="240" w:lineRule="atLeast"/>
        <w:jc w:val="center"/>
        <w:rPr>
          <w:sz w:val="28"/>
        </w:rPr>
      </w:pPr>
      <w:r>
        <w:rPr>
          <w:sz w:val="28"/>
        </w:rPr>
        <w:t>кандидата медицинских наук</w:t>
      </w:r>
    </w:p>
    <w:p w:rsidR="009465FB" w:rsidRDefault="009465FB" w:rsidP="009465FB">
      <w:pPr>
        <w:tabs>
          <w:tab w:val="left" w:pos="992"/>
          <w:tab w:val="left" w:pos="1488"/>
          <w:tab w:val="left" w:pos="1630"/>
          <w:tab w:val="left" w:pos="2126"/>
          <w:tab w:val="left" w:pos="7087"/>
          <w:tab w:val="left" w:pos="7654"/>
          <w:tab w:val="left" w:pos="7938"/>
        </w:tabs>
        <w:autoSpaceDE w:val="0"/>
        <w:autoSpaceDN w:val="0"/>
        <w:adjustRightInd w:val="0"/>
        <w:spacing w:line="240" w:lineRule="atLeast"/>
        <w:jc w:val="center"/>
        <w:rPr>
          <w:sz w:val="28"/>
        </w:rPr>
      </w:pPr>
    </w:p>
    <w:p w:rsidR="009465FB" w:rsidRDefault="009465FB" w:rsidP="009465FB">
      <w:pPr>
        <w:tabs>
          <w:tab w:val="left" w:pos="992"/>
          <w:tab w:val="left" w:pos="1488"/>
          <w:tab w:val="left" w:pos="1630"/>
          <w:tab w:val="left" w:pos="2126"/>
          <w:tab w:val="left" w:pos="7087"/>
          <w:tab w:val="left" w:pos="7654"/>
          <w:tab w:val="left" w:pos="7938"/>
        </w:tabs>
        <w:autoSpaceDE w:val="0"/>
        <w:autoSpaceDN w:val="0"/>
        <w:adjustRightInd w:val="0"/>
        <w:spacing w:line="240" w:lineRule="atLeast"/>
        <w:jc w:val="center"/>
        <w:rPr>
          <w:sz w:val="28"/>
        </w:rPr>
      </w:pPr>
    </w:p>
    <w:p w:rsidR="009465FB" w:rsidRDefault="009465FB" w:rsidP="009465FB">
      <w:pPr>
        <w:tabs>
          <w:tab w:val="left" w:pos="992"/>
          <w:tab w:val="left" w:pos="1488"/>
          <w:tab w:val="left" w:pos="1630"/>
          <w:tab w:val="left" w:pos="2126"/>
          <w:tab w:val="left" w:pos="7087"/>
          <w:tab w:val="left" w:pos="7654"/>
          <w:tab w:val="left" w:pos="7938"/>
        </w:tabs>
        <w:autoSpaceDE w:val="0"/>
        <w:autoSpaceDN w:val="0"/>
        <w:adjustRightInd w:val="0"/>
        <w:spacing w:line="240" w:lineRule="atLeast"/>
        <w:jc w:val="both"/>
        <w:rPr>
          <w:sz w:val="28"/>
        </w:rPr>
      </w:pPr>
      <w:r>
        <w:rPr>
          <w:sz w:val="28"/>
        </w:rPr>
        <w:t xml:space="preserve"> </w:t>
      </w:r>
    </w:p>
    <w:p w:rsidR="009465FB" w:rsidRDefault="009465FB" w:rsidP="009465FB">
      <w:pPr>
        <w:tabs>
          <w:tab w:val="left" w:pos="992"/>
          <w:tab w:val="left" w:pos="1488"/>
          <w:tab w:val="left" w:pos="1630"/>
          <w:tab w:val="left" w:pos="2126"/>
          <w:tab w:val="left" w:pos="7087"/>
          <w:tab w:val="left" w:pos="7654"/>
          <w:tab w:val="left" w:pos="7938"/>
        </w:tabs>
        <w:autoSpaceDE w:val="0"/>
        <w:autoSpaceDN w:val="0"/>
        <w:adjustRightInd w:val="0"/>
        <w:spacing w:line="240" w:lineRule="atLeast"/>
        <w:jc w:val="center"/>
        <w:rPr>
          <w:sz w:val="28"/>
        </w:rPr>
      </w:pPr>
    </w:p>
    <w:p w:rsidR="009465FB" w:rsidRDefault="009465FB" w:rsidP="009465FB">
      <w:pPr>
        <w:tabs>
          <w:tab w:val="left" w:pos="992"/>
          <w:tab w:val="left" w:pos="1488"/>
          <w:tab w:val="left" w:pos="1630"/>
          <w:tab w:val="left" w:pos="2126"/>
          <w:tab w:val="left" w:pos="7087"/>
          <w:tab w:val="left" w:pos="7654"/>
          <w:tab w:val="left" w:pos="7938"/>
        </w:tabs>
        <w:autoSpaceDE w:val="0"/>
        <w:autoSpaceDN w:val="0"/>
        <w:adjustRightInd w:val="0"/>
        <w:spacing w:line="240" w:lineRule="atLeast"/>
        <w:jc w:val="center"/>
        <w:rPr>
          <w:sz w:val="28"/>
        </w:rPr>
      </w:pPr>
    </w:p>
    <w:p w:rsidR="009465FB" w:rsidRDefault="009465FB" w:rsidP="009465FB">
      <w:pPr>
        <w:tabs>
          <w:tab w:val="left" w:pos="992"/>
          <w:tab w:val="left" w:pos="1488"/>
          <w:tab w:val="left" w:pos="1630"/>
          <w:tab w:val="left" w:pos="2126"/>
          <w:tab w:val="left" w:pos="7087"/>
          <w:tab w:val="left" w:pos="7654"/>
          <w:tab w:val="left" w:pos="7938"/>
        </w:tabs>
        <w:autoSpaceDE w:val="0"/>
        <w:autoSpaceDN w:val="0"/>
        <w:adjustRightInd w:val="0"/>
        <w:spacing w:line="240" w:lineRule="atLeast"/>
        <w:jc w:val="center"/>
        <w:rPr>
          <w:sz w:val="28"/>
        </w:rPr>
      </w:pPr>
    </w:p>
    <w:p w:rsidR="009465FB" w:rsidRDefault="009465FB" w:rsidP="009465FB">
      <w:pPr>
        <w:tabs>
          <w:tab w:val="left" w:pos="992"/>
          <w:tab w:val="left" w:pos="1488"/>
          <w:tab w:val="left" w:pos="1630"/>
          <w:tab w:val="left" w:pos="2126"/>
          <w:tab w:val="left" w:pos="7087"/>
          <w:tab w:val="left" w:pos="7654"/>
          <w:tab w:val="left" w:pos="7938"/>
        </w:tabs>
        <w:autoSpaceDE w:val="0"/>
        <w:autoSpaceDN w:val="0"/>
        <w:adjustRightInd w:val="0"/>
        <w:spacing w:line="240" w:lineRule="atLeast"/>
        <w:jc w:val="center"/>
        <w:rPr>
          <w:sz w:val="28"/>
        </w:rPr>
      </w:pPr>
    </w:p>
    <w:p w:rsidR="009465FB" w:rsidRDefault="009465FB" w:rsidP="009465FB">
      <w:pPr>
        <w:tabs>
          <w:tab w:val="left" w:pos="992"/>
          <w:tab w:val="left" w:pos="1488"/>
          <w:tab w:val="left" w:pos="1630"/>
          <w:tab w:val="left" w:pos="2126"/>
          <w:tab w:val="left" w:pos="7087"/>
          <w:tab w:val="left" w:pos="7654"/>
          <w:tab w:val="left" w:pos="7938"/>
        </w:tabs>
        <w:autoSpaceDE w:val="0"/>
        <w:autoSpaceDN w:val="0"/>
        <w:adjustRightInd w:val="0"/>
        <w:spacing w:line="240" w:lineRule="atLeast"/>
        <w:jc w:val="center"/>
        <w:rPr>
          <w:sz w:val="28"/>
        </w:rPr>
      </w:pPr>
    </w:p>
    <w:p w:rsidR="009465FB" w:rsidRDefault="009465FB" w:rsidP="009465FB">
      <w:pPr>
        <w:tabs>
          <w:tab w:val="left" w:pos="992"/>
          <w:tab w:val="left" w:pos="1488"/>
          <w:tab w:val="left" w:pos="1630"/>
          <w:tab w:val="left" w:pos="2126"/>
          <w:tab w:val="left" w:pos="7087"/>
          <w:tab w:val="left" w:pos="7654"/>
          <w:tab w:val="left" w:pos="7938"/>
        </w:tabs>
        <w:autoSpaceDE w:val="0"/>
        <w:autoSpaceDN w:val="0"/>
        <w:adjustRightInd w:val="0"/>
        <w:spacing w:line="240" w:lineRule="atLeast"/>
        <w:jc w:val="center"/>
        <w:rPr>
          <w:sz w:val="28"/>
        </w:rPr>
      </w:pPr>
    </w:p>
    <w:p w:rsidR="009465FB" w:rsidRDefault="009465FB" w:rsidP="009465FB">
      <w:pPr>
        <w:tabs>
          <w:tab w:val="left" w:pos="992"/>
          <w:tab w:val="left" w:pos="1488"/>
          <w:tab w:val="left" w:pos="1630"/>
          <w:tab w:val="left" w:pos="2126"/>
          <w:tab w:val="left" w:pos="7087"/>
          <w:tab w:val="left" w:pos="7654"/>
          <w:tab w:val="left" w:pos="7938"/>
        </w:tabs>
        <w:autoSpaceDE w:val="0"/>
        <w:autoSpaceDN w:val="0"/>
        <w:adjustRightInd w:val="0"/>
        <w:spacing w:line="240" w:lineRule="atLeast"/>
        <w:jc w:val="center"/>
        <w:rPr>
          <w:sz w:val="28"/>
        </w:rPr>
      </w:pPr>
    </w:p>
    <w:p w:rsidR="009465FB" w:rsidRDefault="009465FB" w:rsidP="009465FB">
      <w:pPr>
        <w:tabs>
          <w:tab w:val="left" w:pos="992"/>
          <w:tab w:val="left" w:pos="1488"/>
          <w:tab w:val="left" w:pos="1630"/>
          <w:tab w:val="left" w:pos="2126"/>
          <w:tab w:val="left" w:pos="7087"/>
          <w:tab w:val="left" w:pos="7654"/>
          <w:tab w:val="left" w:pos="7938"/>
        </w:tabs>
        <w:autoSpaceDE w:val="0"/>
        <w:autoSpaceDN w:val="0"/>
        <w:adjustRightInd w:val="0"/>
        <w:spacing w:line="240" w:lineRule="atLeast"/>
        <w:jc w:val="center"/>
      </w:pPr>
      <w:r>
        <w:rPr>
          <w:sz w:val="28"/>
        </w:rPr>
        <w:lastRenderedPageBreak/>
        <w:t xml:space="preserve">Москва – 2005   </w:t>
      </w:r>
    </w:p>
    <w:p w:rsidR="009465FB" w:rsidRDefault="009465FB" w:rsidP="009465FB">
      <w:pPr>
        <w:pStyle w:val="31"/>
        <w:spacing w:line="360" w:lineRule="auto"/>
        <w:rPr>
          <w:sz w:val="28"/>
        </w:rPr>
      </w:pPr>
      <w:r>
        <w:rPr>
          <w:sz w:val="28"/>
        </w:rPr>
        <w:t xml:space="preserve">Работа выполнена в ГОУ ДПО Российской медицинской академии последипломного образования Министерства здравоохранения и социального развития Российской Федерации и в Медицинском центре Центрального Банка Российской Федерации  </w:t>
      </w:r>
    </w:p>
    <w:p w:rsidR="009465FB" w:rsidRDefault="009465FB" w:rsidP="009465FB">
      <w:pPr>
        <w:pStyle w:val="31"/>
        <w:jc w:val="center"/>
        <w:rPr>
          <w:sz w:val="28"/>
        </w:rPr>
      </w:pPr>
    </w:p>
    <w:p w:rsidR="009465FB" w:rsidRDefault="009465FB" w:rsidP="009465FB">
      <w:pPr>
        <w:pStyle w:val="31"/>
        <w:jc w:val="center"/>
        <w:rPr>
          <w:sz w:val="28"/>
        </w:rPr>
      </w:pPr>
    </w:p>
    <w:p w:rsidR="009465FB" w:rsidRDefault="009465FB" w:rsidP="009465FB">
      <w:pPr>
        <w:pStyle w:val="31"/>
        <w:jc w:val="center"/>
        <w:rPr>
          <w:sz w:val="28"/>
        </w:rPr>
      </w:pPr>
    </w:p>
    <w:p w:rsidR="009465FB" w:rsidRDefault="009465FB" w:rsidP="009465FB">
      <w:pPr>
        <w:tabs>
          <w:tab w:val="left" w:pos="992"/>
          <w:tab w:val="left" w:pos="1488"/>
          <w:tab w:val="left" w:pos="1630"/>
          <w:tab w:val="left" w:pos="2126"/>
          <w:tab w:val="left" w:pos="7087"/>
          <w:tab w:val="left" w:pos="7654"/>
          <w:tab w:val="left" w:pos="7938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Научные руководители: </w:t>
      </w:r>
    </w:p>
    <w:p w:rsidR="009465FB" w:rsidRDefault="009465FB" w:rsidP="009465FB">
      <w:pPr>
        <w:tabs>
          <w:tab w:val="left" w:pos="992"/>
          <w:tab w:val="left" w:pos="1488"/>
          <w:tab w:val="left" w:pos="1630"/>
          <w:tab w:val="left" w:pos="2126"/>
          <w:tab w:val="left" w:pos="7087"/>
          <w:tab w:val="left" w:pos="7654"/>
          <w:tab w:val="left" w:pos="7938"/>
        </w:tabs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sz w:val="28"/>
        </w:rPr>
        <w:t>Доктор медицинских наук                                   Бадокин Владимир Васильевич</w:t>
      </w:r>
    </w:p>
    <w:p w:rsidR="009465FB" w:rsidRDefault="009465FB" w:rsidP="009465FB">
      <w:pPr>
        <w:pStyle w:val="31"/>
        <w:spacing w:line="360" w:lineRule="auto"/>
        <w:rPr>
          <w:b/>
          <w:bCs/>
          <w:sz w:val="28"/>
        </w:rPr>
      </w:pPr>
      <w:r>
        <w:rPr>
          <w:sz w:val="28"/>
        </w:rPr>
        <w:t>Доктор медицинских наук,  профессор              Полубенцева Елена Игоревна</w:t>
      </w:r>
    </w:p>
    <w:p w:rsidR="009465FB" w:rsidRDefault="009465FB" w:rsidP="009465FB">
      <w:pPr>
        <w:pStyle w:val="31"/>
        <w:spacing w:line="360" w:lineRule="auto"/>
        <w:ind w:firstLine="709"/>
        <w:jc w:val="center"/>
        <w:rPr>
          <w:b/>
          <w:bCs/>
          <w:sz w:val="28"/>
        </w:rPr>
      </w:pPr>
    </w:p>
    <w:p w:rsidR="009465FB" w:rsidRDefault="009465FB" w:rsidP="009465FB">
      <w:pPr>
        <w:pStyle w:val="31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Официальные оппоненты:</w:t>
      </w:r>
    </w:p>
    <w:p w:rsidR="009465FB" w:rsidRDefault="009465FB" w:rsidP="009465FB">
      <w:pPr>
        <w:pStyle w:val="31"/>
        <w:spacing w:line="360" w:lineRule="auto"/>
        <w:rPr>
          <w:sz w:val="28"/>
        </w:rPr>
      </w:pPr>
      <w:r>
        <w:rPr>
          <w:sz w:val="28"/>
        </w:rPr>
        <w:t xml:space="preserve">Доктор медицинских наук,  профессор              Гиляревский Сергей Руджерович </w:t>
      </w:r>
    </w:p>
    <w:p w:rsidR="009465FB" w:rsidRDefault="009465FB" w:rsidP="009465FB">
      <w:pPr>
        <w:pStyle w:val="31"/>
        <w:spacing w:line="360" w:lineRule="auto"/>
        <w:rPr>
          <w:b/>
          <w:bCs/>
          <w:sz w:val="28"/>
        </w:rPr>
      </w:pPr>
      <w:r>
        <w:rPr>
          <w:sz w:val="28"/>
        </w:rPr>
        <w:t>Доктор медицинских наук,  профессор              Мач Эвелина Семеновна</w:t>
      </w:r>
    </w:p>
    <w:p w:rsidR="009465FB" w:rsidRDefault="009465FB" w:rsidP="009465FB">
      <w:pPr>
        <w:pStyle w:val="31"/>
        <w:spacing w:line="360" w:lineRule="auto"/>
        <w:ind w:firstLine="709"/>
        <w:jc w:val="center"/>
        <w:rPr>
          <w:b/>
          <w:bCs/>
          <w:sz w:val="28"/>
        </w:rPr>
      </w:pPr>
    </w:p>
    <w:p w:rsidR="009465FB" w:rsidRDefault="009465FB" w:rsidP="009465FB">
      <w:pPr>
        <w:pStyle w:val="31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Ведущая организация:</w:t>
      </w:r>
    </w:p>
    <w:p w:rsidR="009465FB" w:rsidRDefault="009465FB" w:rsidP="009465FB">
      <w:pPr>
        <w:pStyle w:val="31"/>
        <w:spacing w:line="360" w:lineRule="auto"/>
        <w:rPr>
          <w:sz w:val="28"/>
        </w:rPr>
      </w:pPr>
      <w:r>
        <w:rPr>
          <w:sz w:val="28"/>
        </w:rPr>
        <w:t>ГОУ ВПО Российский государственный медицинский университет МЗ РФ</w:t>
      </w:r>
    </w:p>
    <w:p w:rsidR="009465FB" w:rsidRDefault="009465FB" w:rsidP="009465FB">
      <w:pPr>
        <w:pStyle w:val="31"/>
        <w:spacing w:line="360" w:lineRule="auto"/>
        <w:rPr>
          <w:sz w:val="28"/>
        </w:rPr>
      </w:pPr>
    </w:p>
    <w:p w:rsidR="009465FB" w:rsidRDefault="009465FB" w:rsidP="009465FB">
      <w:pPr>
        <w:pStyle w:val="31"/>
        <w:spacing w:line="360" w:lineRule="auto"/>
        <w:rPr>
          <w:sz w:val="28"/>
        </w:rPr>
      </w:pPr>
      <w:r>
        <w:rPr>
          <w:sz w:val="28"/>
        </w:rPr>
        <w:t xml:space="preserve">Защита состоится «___» ___________2005 г. в ___ часов на заседании диссертационного совета Д 001.018.01 при ГУ Институте ревматологии РАМН по адресу: 115552, г. Москва, Каширское шоссе, 34а </w:t>
      </w:r>
    </w:p>
    <w:p w:rsidR="009465FB" w:rsidRDefault="009465FB" w:rsidP="009465FB">
      <w:pPr>
        <w:pStyle w:val="31"/>
        <w:spacing w:line="360" w:lineRule="auto"/>
        <w:rPr>
          <w:sz w:val="28"/>
        </w:rPr>
      </w:pPr>
    </w:p>
    <w:p w:rsidR="009465FB" w:rsidRDefault="009465FB" w:rsidP="009465FB">
      <w:pPr>
        <w:pStyle w:val="31"/>
        <w:spacing w:line="360" w:lineRule="auto"/>
        <w:rPr>
          <w:sz w:val="28"/>
        </w:rPr>
      </w:pPr>
      <w:r>
        <w:rPr>
          <w:sz w:val="28"/>
        </w:rPr>
        <w:t xml:space="preserve">С диссертацией можно ознакомиться в библиотеке ГУ Института ревматологии РАМН по адресу: 115552, г. Москва, Каширское шоссе, 34а </w:t>
      </w:r>
    </w:p>
    <w:p w:rsidR="009465FB" w:rsidRDefault="009465FB" w:rsidP="009465FB">
      <w:pPr>
        <w:pStyle w:val="31"/>
        <w:spacing w:line="360" w:lineRule="auto"/>
        <w:rPr>
          <w:sz w:val="28"/>
        </w:rPr>
      </w:pPr>
    </w:p>
    <w:p w:rsidR="009465FB" w:rsidRDefault="009465FB" w:rsidP="009465FB">
      <w:pPr>
        <w:pStyle w:val="31"/>
        <w:spacing w:line="360" w:lineRule="auto"/>
        <w:rPr>
          <w:sz w:val="28"/>
        </w:rPr>
      </w:pPr>
    </w:p>
    <w:p w:rsidR="009465FB" w:rsidRDefault="009465FB" w:rsidP="009465FB">
      <w:pPr>
        <w:pStyle w:val="31"/>
        <w:spacing w:line="360" w:lineRule="auto"/>
        <w:rPr>
          <w:sz w:val="28"/>
        </w:rPr>
      </w:pPr>
      <w:r>
        <w:rPr>
          <w:sz w:val="28"/>
        </w:rPr>
        <w:t>Автореферат разослан  «___» ___________ 2005 г.</w:t>
      </w:r>
    </w:p>
    <w:p w:rsidR="009465FB" w:rsidRDefault="009465FB" w:rsidP="009465FB">
      <w:pPr>
        <w:pStyle w:val="31"/>
        <w:spacing w:line="360" w:lineRule="auto"/>
        <w:rPr>
          <w:sz w:val="28"/>
        </w:rPr>
      </w:pPr>
    </w:p>
    <w:p w:rsidR="009465FB" w:rsidRDefault="009465FB" w:rsidP="009465FB">
      <w:pPr>
        <w:pStyle w:val="31"/>
        <w:spacing w:line="360" w:lineRule="auto"/>
        <w:rPr>
          <w:sz w:val="28"/>
        </w:rPr>
      </w:pPr>
    </w:p>
    <w:p w:rsidR="009465FB" w:rsidRDefault="009465FB" w:rsidP="009465FB">
      <w:pPr>
        <w:pStyle w:val="31"/>
        <w:spacing w:line="360" w:lineRule="auto"/>
        <w:rPr>
          <w:sz w:val="28"/>
        </w:rPr>
      </w:pPr>
      <w:r>
        <w:rPr>
          <w:sz w:val="28"/>
        </w:rPr>
        <w:t>Ученый секретарь Диссертационного Совета</w:t>
      </w:r>
    </w:p>
    <w:p w:rsidR="009465FB" w:rsidRDefault="009465FB" w:rsidP="009465FB">
      <w:pPr>
        <w:pStyle w:val="31"/>
        <w:spacing w:line="360" w:lineRule="auto"/>
        <w:rPr>
          <w:sz w:val="28"/>
        </w:rPr>
      </w:pPr>
      <w:r>
        <w:rPr>
          <w:sz w:val="28"/>
        </w:rPr>
        <w:t>кандидат медицинских наук                                      Дыдыкина И.С.</w:t>
      </w:r>
    </w:p>
    <w:p w:rsidR="00CD7221" w:rsidRDefault="00CD7221"/>
    <w:p w:rsidR="009465FB" w:rsidRDefault="009465FB"/>
    <w:p w:rsidR="009465FB" w:rsidRDefault="009465FB"/>
    <w:p w:rsidR="009465FB" w:rsidRDefault="009465FB"/>
    <w:p w:rsidR="009465FB" w:rsidRDefault="009465FB"/>
    <w:p w:rsidR="009465FB" w:rsidRDefault="009465FB"/>
    <w:p w:rsidR="009465FB" w:rsidRDefault="009465FB"/>
    <w:p w:rsidR="009465FB" w:rsidRDefault="009465FB"/>
    <w:p w:rsidR="009465FB" w:rsidRDefault="009465FB"/>
    <w:p w:rsidR="009465FB" w:rsidRDefault="009465FB"/>
    <w:p w:rsidR="009465FB" w:rsidRDefault="009465FB"/>
    <w:p w:rsidR="009465FB" w:rsidRDefault="009465FB"/>
    <w:p w:rsidR="009465FB" w:rsidRDefault="009465FB"/>
    <w:p w:rsidR="009465FB" w:rsidRDefault="009465FB"/>
    <w:p w:rsidR="009465FB" w:rsidRDefault="009465FB"/>
    <w:p w:rsidR="009465FB" w:rsidRDefault="009465FB"/>
    <w:p w:rsidR="009465FB" w:rsidRDefault="009465FB"/>
    <w:p w:rsidR="009465FB" w:rsidRDefault="009465FB"/>
    <w:p w:rsidR="009465FB" w:rsidRDefault="009465FB"/>
    <w:p w:rsidR="009465FB" w:rsidRDefault="009465FB"/>
    <w:p w:rsidR="009465FB" w:rsidRDefault="009465FB"/>
    <w:p w:rsidR="009465FB" w:rsidRDefault="009465FB"/>
    <w:p w:rsidR="009465FB" w:rsidRDefault="009465FB"/>
    <w:p w:rsidR="009465FB" w:rsidRDefault="009465FB"/>
    <w:p w:rsidR="009465FB" w:rsidRDefault="009465FB"/>
    <w:p w:rsidR="009465FB" w:rsidRDefault="009465FB"/>
    <w:p w:rsidR="009465FB" w:rsidRDefault="009465FB"/>
    <w:p w:rsidR="009465FB" w:rsidRDefault="009465FB"/>
    <w:p w:rsidR="009465FB" w:rsidRDefault="009465FB"/>
    <w:p w:rsidR="009465FB" w:rsidRDefault="009465FB"/>
    <w:p w:rsidR="009465FB" w:rsidRDefault="009465FB"/>
    <w:p w:rsidR="009465FB" w:rsidRDefault="009465FB"/>
    <w:p w:rsidR="009465FB" w:rsidRDefault="009465FB"/>
    <w:p w:rsidR="009465FB" w:rsidRDefault="009465FB"/>
    <w:p w:rsidR="009465FB" w:rsidRDefault="009465FB"/>
    <w:p w:rsidR="009465FB" w:rsidRDefault="009465FB"/>
    <w:p w:rsidR="009465FB" w:rsidRDefault="009465FB"/>
    <w:p w:rsidR="009465FB" w:rsidRDefault="009465FB"/>
    <w:p w:rsidR="009465FB" w:rsidRDefault="009465FB"/>
    <w:p w:rsidR="009465FB" w:rsidRDefault="009465FB"/>
    <w:p w:rsidR="009465FB" w:rsidRDefault="009465FB"/>
    <w:p w:rsidR="009465FB" w:rsidRDefault="009465FB"/>
    <w:p w:rsidR="009465FB" w:rsidRDefault="009465FB"/>
    <w:p w:rsidR="009465FB" w:rsidRDefault="009465FB"/>
    <w:p w:rsidR="009465FB" w:rsidRDefault="009465FB"/>
    <w:p w:rsidR="009465FB" w:rsidRDefault="009465FB"/>
    <w:p w:rsidR="009465FB" w:rsidRDefault="009465FB"/>
    <w:p w:rsidR="009465FB" w:rsidRDefault="009465FB" w:rsidP="009465FB">
      <w:pPr>
        <w:pStyle w:val="31"/>
        <w:spacing w:line="360" w:lineRule="auto"/>
        <w:ind w:firstLine="709"/>
        <w:jc w:val="center"/>
        <w:rPr>
          <w:b/>
          <w:sz w:val="26"/>
        </w:rPr>
      </w:pPr>
      <w:r>
        <w:rPr>
          <w:b/>
          <w:sz w:val="26"/>
        </w:rPr>
        <w:lastRenderedPageBreak/>
        <w:t>ОБЩАЯ ХАРАКТЕРИСТИКА РАБОТЫ</w:t>
      </w:r>
    </w:p>
    <w:p w:rsidR="009465FB" w:rsidRDefault="009465FB" w:rsidP="009465FB">
      <w:pPr>
        <w:pStyle w:val="31"/>
        <w:spacing w:line="360" w:lineRule="auto"/>
        <w:ind w:firstLine="709"/>
        <w:rPr>
          <w:sz w:val="26"/>
        </w:rPr>
      </w:pPr>
      <w:r>
        <w:rPr>
          <w:b/>
          <w:sz w:val="26"/>
        </w:rPr>
        <w:t>Актуальность темы</w:t>
      </w:r>
      <w:r>
        <w:rPr>
          <w:sz w:val="26"/>
        </w:rPr>
        <w:t xml:space="preserve"> </w:t>
      </w:r>
    </w:p>
    <w:p w:rsidR="009465FB" w:rsidRDefault="009465FB" w:rsidP="009465FB">
      <w:pPr>
        <w:pStyle w:val="a3"/>
        <w:spacing w:after="0" w:line="360" w:lineRule="auto"/>
        <w:rPr>
          <w:sz w:val="26"/>
        </w:rPr>
      </w:pPr>
      <w:r>
        <w:rPr>
          <w:sz w:val="26"/>
        </w:rPr>
        <w:t>Аортальный стеноз – наиболее распространенное клапанное поражение в индустриально развитых странах. Основными причинами аортального стеноза являются ревматическая лихорадка с развитием ревмокардита и сенильная дегенерация. Возрастающее значение дегенеративного аортального стеноза (ДАС) в клинической практике прослеживается на примере реконструктивных операций на аортальном клапане (АК). Отмечено снижение частоты ревматического аортального порока с 96% в 1977-79 годах до 37% в 1995-1999 годах и увеличение частоты выявления ДАС с 11% в 1990-1994 годах до 30% в 1995-1999 годах [</w:t>
      </w:r>
      <w:r>
        <w:rPr>
          <w:sz w:val="26"/>
          <w:lang w:val="en-US"/>
        </w:rPr>
        <w:t>Matsumura</w:t>
      </w:r>
      <w:r>
        <w:rPr>
          <w:sz w:val="26"/>
        </w:rPr>
        <w:t xml:space="preserve"> </w:t>
      </w:r>
      <w:r>
        <w:rPr>
          <w:sz w:val="26"/>
          <w:lang w:val="en-US"/>
        </w:rPr>
        <w:t>T</w:t>
      </w:r>
      <w:r>
        <w:rPr>
          <w:sz w:val="26"/>
        </w:rPr>
        <w:t xml:space="preserve">. </w:t>
      </w:r>
      <w:r>
        <w:rPr>
          <w:sz w:val="26"/>
          <w:lang w:val="en-US"/>
        </w:rPr>
        <w:t>et</w:t>
      </w:r>
      <w:r>
        <w:rPr>
          <w:sz w:val="26"/>
        </w:rPr>
        <w:t xml:space="preserve"> </w:t>
      </w:r>
      <w:r>
        <w:rPr>
          <w:sz w:val="26"/>
          <w:lang w:val="en-US"/>
        </w:rPr>
        <w:t>al</w:t>
      </w:r>
      <w:r>
        <w:rPr>
          <w:sz w:val="26"/>
        </w:rPr>
        <w:t xml:space="preserve">., </w:t>
      </w:r>
      <w:r>
        <w:rPr>
          <w:sz w:val="26"/>
          <w:lang w:val="en-US"/>
        </w:rPr>
        <w:t>Northrup</w:t>
      </w:r>
      <w:r>
        <w:rPr>
          <w:sz w:val="26"/>
        </w:rPr>
        <w:t xml:space="preserve"> </w:t>
      </w:r>
      <w:r>
        <w:rPr>
          <w:sz w:val="26"/>
          <w:lang w:val="en-US"/>
        </w:rPr>
        <w:t>W</w:t>
      </w:r>
      <w:r>
        <w:rPr>
          <w:sz w:val="26"/>
        </w:rPr>
        <w:t>.</w:t>
      </w:r>
      <w:r>
        <w:rPr>
          <w:sz w:val="26"/>
          <w:lang w:val="en-US"/>
        </w:rPr>
        <w:t>F</w:t>
      </w:r>
      <w:r>
        <w:rPr>
          <w:sz w:val="26"/>
        </w:rPr>
        <w:t xml:space="preserve">. </w:t>
      </w:r>
      <w:r>
        <w:rPr>
          <w:sz w:val="26"/>
          <w:lang w:val="en-US"/>
        </w:rPr>
        <w:t>III</w:t>
      </w:r>
      <w:r>
        <w:rPr>
          <w:sz w:val="26"/>
        </w:rPr>
        <w:t xml:space="preserve"> </w:t>
      </w:r>
      <w:r>
        <w:rPr>
          <w:sz w:val="26"/>
          <w:lang w:val="en-US"/>
        </w:rPr>
        <w:t>et</w:t>
      </w:r>
      <w:r>
        <w:rPr>
          <w:sz w:val="26"/>
        </w:rPr>
        <w:t xml:space="preserve"> </w:t>
      </w:r>
      <w:r>
        <w:rPr>
          <w:sz w:val="26"/>
          <w:lang w:val="en-US"/>
        </w:rPr>
        <w:t>al</w:t>
      </w:r>
      <w:r>
        <w:rPr>
          <w:sz w:val="26"/>
        </w:rPr>
        <w:t>.].</w:t>
      </w:r>
    </w:p>
    <w:p w:rsidR="009465FB" w:rsidRDefault="009465FB" w:rsidP="009465FB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ДАС диагностируют у 3-9% лиц старше 65 лет. Независимо от степени тяжести аортальный стеноз приводит к повышенному риску возникновения инфаркта миокарда, нарушения мозгового кровообращения, сердечной недостаточности и внезапной смерти. Клинические проявления аортального стеноза обычно развиваются при уменьшении площади аортального отверстия до 0.8-1.0 см</w:t>
      </w:r>
      <w:r>
        <w:rPr>
          <w:sz w:val="26"/>
          <w:vertAlign w:val="superscript"/>
        </w:rPr>
        <w:t>2</w:t>
      </w:r>
      <w:r>
        <w:rPr>
          <w:sz w:val="26"/>
        </w:rPr>
        <w:t>. При появлении симптомов, таких как приступы стенокардии, обмороки и недостаточность кровообращения, продолжительность жизни большинства пациентов не превышает двух-пяти лет [</w:t>
      </w:r>
      <w:r>
        <w:rPr>
          <w:sz w:val="26"/>
          <w:lang w:val="en-US"/>
        </w:rPr>
        <w:t>Boone</w:t>
      </w:r>
      <w:r>
        <w:rPr>
          <w:sz w:val="26"/>
        </w:rPr>
        <w:t xml:space="preserve"> </w:t>
      </w:r>
      <w:r>
        <w:rPr>
          <w:sz w:val="26"/>
          <w:lang w:val="en-US"/>
        </w:rPr>
        <w:t>A</w:t>
      </w:r>
      <w:r>
        <w:rPr>
          <w:sz w:val="26"/>
        </w:rPr>
        <w:t xml:space="preserve">., </w:t>
      </w:r>
      <w:r>
        <w:rPr>
          <w:sz w:val="26"/>
          <w:lang w:val="en-US"/>
        </w:rPr>
        <w:t>Carabello</w:t>
      </w:r>
      <w:r>
        <w:rPr>
          <w:sz w:val="26"/>
        </w:rPr>
        <w:t xml:space="preserve"> </w:t>
      </w:r>
      <w:r>
        <w:rPr>
          <w:sz w:val="26"/>
          <w:lang w:val="en-US"/>
        </w:rPr>
        <w:t>B</w:t>
      </w:r>
      <w:r>
        <w:rPr>
          <w:sz w:val="26"/>
        </w:rPr>
        <w:t>.</w:t>
      </w:r>
      <w:r>
        <w:rPr>
          <w:sz w:val="26"/>
          <w:lang w:val="en-US"/>
        </w:rPr>
        <w:t>A</w:t>
      </w:r>
      <w:r>
        <w:rPr>
          <w:sz w:val="26"/>
        </w:rPr>
        <w:t xml:space="preserve">. </w:t>
      </w:r>
      <w:r>
        <w:rPr>
          <w:sz w:val="26"/>
          <w:lang w:val="en-US"/>
        </w:rPr>
        <w:t>et</w:t>
      </w:r>
      <w:r>
        <w:rPr>
          <w:sz w:val="26"/>
        </w:rPr>
        <w:t xml:space="preserve"> </w:t>
      </w:r>
      <w:r>
        <w:rPr>
          <w:sz w:val="26"/>
          <w:lang w:val="en-US"/>
        </w:rPr>
        <w:t>al</w:t>
      </w:r>
      <w:r>
        <w:rPr>
          <w:sz w:val="26"/>
        </w:rPr>
        <w:t xml:space="preserve">, </w:t>
      </w:r>
      <w:r>
        <w:rPr>
          <w:sz w:val="26"/>
          <w:lang w:val="en-US"/>
        </w:rPr>
        <w:t>Lindroos</w:t>
      </w:r>
      <w:r>
        <w:rPr>
          <w:sz w:val="26"/>
        </w:rPr>
        <w:t xml:space="preserve"> </w:t>
      </w:r>
      <w:r>
        <w:rPr>
          <w:sz w:val="26"/>
          <w:lang w:val="en-US"/>
        </w:rPr>
        <w:t>M</w:t>
      </w:r>
      <w:r>
        <w:rPr>
          <w:sz w:val="26"/>
        </w:rPr>
        <w:t xml:space="preserve">. </w:t>
      </w:r>
      <w:r>
        <w:rPr>
          <w:sz w:val="26"/>
          <w:lang w:val="en-US"/>
        </w:rPr>
        <w:t>et</w:t>
      </w:r>
      <w:r>
        <w:rPr>
          <w:sz w:val="26"/>
        </w:rPr>
        <w:t xml:space="preserve"> </w:t>
      </w:r>
      <w:r>
        <w:rPr>
          <w:sz w:val="26"/>
          <w:lang w:val="en-US"/>
        </w:rPr>
        <w:t>al</w:t>
      </w:r>
      <w:r>
        <w:rPr>
          <w:sz w:val="26"/>
        </w:rPr>
        <w:t xml:space="preserve">., </w:t>
      </w:r>
      <w:r>
        <w:rPr>
          <w:sz w:val="26"/>
          <w:lang w:val="en-US"/>
        </w:rPr>
        <w:t>Petty</w:t>
      </w:r>
      <w:r>
        <w:rPr>
          <w:sz w:val="26"/>
        </w:rPr>
        <w:t xml:space="preserve"> </w:t>
      </w:r>
      <w:r>
        <w:rPr>
          <w:sz w:val="26"/>
          <w:lang w:val="en-US"/>
        </w:rPr>
        <w:t>G</w:t>
      </w:r>
      <w:r>
        <w:rPr>
          <w:sz w:val="26"/>
        </w:rPr>
        <w:t>.</w:t>
      </w:r>
      <w:r>
        <w:rPr>
          <w:sz w:val="26"/>
          <w:lang w:val="en-US"/>
        </w:rPr>
        <w:t>W</w:t>
      </w:r>
      <w:r>
        <w:rPr>
          <w:sz w:val="26"/>
        </w:rPr>
        <w:t xml:space="preserve">. </w:t>
      </w:r>
      <w:r>
        <w:rPr>
          <w:sz w:val="26"/>
          <w:lang w:val="en-US"/>
        </w:rPr>
        <w:t>et</w:t>
      </w:r>
      <w:r>
        <w:rPr>
          <w:sz w:val="26"/>
        </w:rPr>
        <w:t xml:space="preserve"> </w:t>
      </w:r>
      <w:r>
        <w:rPr>
          <w:sz w:val="26"/>
          <w:lang w:val="en-US"/>
        </w:rPr>
        <w:t>al</w:t>
      </w:r>
      <w:r>
        <w:rPr>
          <w:sz w:val="26"/>
        </w:rPr>
        <w:t xml:space="preserve">.]. </w:t>
      </w:r>
    </w:p>
    <w:p w:rsidR="009465FB" w:rsidRDefault="009465FB" w:rsidP="009465FB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Несмотря на то, что заболевание было описано </w:t>
      </w:r>
      <w:r>
        <w:rPr>
          <w:sz w:val="26"/>
          <w:lang w:val="en-US"/>
        </w:rPr>
        <w:t>Monckeberg</w:t>
      </w:r>
      <w:r>
        <w:rPr>
          <w:sz w:val="26"/>
        </w:rPr>
        <w:t xml:space="preserve"> </w:t>
      </w:r>
      <w:r>
        <w:rPr>
          <w:sz w:val="26"/>
          <w:lang w:val="en-US"/>
        </w:rPr>
        <w:t>J</w:t>
      </w:r>
      <w:r>
        <w:rPr>
          <w:sz w:val="26"/>
        </w:rPr>
        <w:t>.</w:t>
      </w:r>
      <w:r>
        <w:rPr>
          <w:sz w:val="26"/>
          <w:lang w:val="en-US"/>
        </w:rPr>
        <w:t>G</w:t>
      </w:r>
      <w:r>
        <w:rPr>
          <w:sz w:val="26"/>
        </w:rPr>
        <w:t>. в 1904 году, причина кальцификации при дегенеративных изменениях клапанов сердца до сих пор остается неясной. Гипотеза возрастного изнашивания и склерозирования клапана в минувшее десятилетие претерпела существенные изменения. Некоторые авторы считают дегенеративную кальцификацию АК завершающей стадией атеросклеротического поражения клапанов или латентно протекавшего ревматического вальвулита [</w:t>
      </w:r>
      <w:r>
        <w:rPr>
          <w:sz w:val="26"/>
          <w:lang w:val="en-US"/>
        </w:rPr>
        <w:t>Feldman</w:t>
      </w:r>
      <w:r>
        <w:rPr>
          <w:sz w:val="26"/>
        </w:rPr>
        <w:t xml:space="preserve"> </w:t>
      </w:r>
      <w:r>
        <w:rPr>
          <w:sz w:val="26"/>
          <w:lang w:val="en-US"/>
        </w:rPr>
        <w:t>T</w:t>
      </w:r>
      <w:r>
        <w:rPr>
          <w:sz w:val="26"/>
        </w:rPr>
        <w:t xml:space="preserve">., </w:t>
      </w:r>
      <w:r>
        <w:rPr>
          <w:sz w:val="26"/>
          <w:lang w:val="en-US"/>
        </w:rPr>
        <w:t>Steiner</w:t>
      </w:r>
      <w:r>
        <w:rPr>
          <w:sz w:val="26"/>
        </w:rPr>
        <w:t xml:space="preserve"> </w:t>
      </w:r>
      <w:r>
        <w:rPr>
          <w:sz w:val="26"/>
          <w:lang w:val="en-US"/>
        </w:rPr>
        <w:t>I</w:t>
      </w:r>
      <w:r>
        <w:rPr>
          <w:sz w:val="26"/>
        </w:rPr>
        <w:t>. е</w:t>
      </w:r>
      <w:r>
        <w:rPr>
          <w:sz w:val="26"/>
          <w:lang w:val="en-US"/>
        </w:rPr>
        <w:t>t</w:t>
      </w:r>
      <w:r>
        <w:rPr>
          <w:sz w:val="26"/>
        </w:rPr>
        <w:t xml:space="preserve"> </w:t>
      </w:r>
      <w:r>
        <w:rPr>
          <w:sz w:val="26"/>
          <w:lang w:val="en-US"/>
        </w:rPr>
        <w:t>al</w:t>
      </w:r>
      <w:r>
        <w:rPr>
          <w:sz w:val="26"/>
        </w:rPr>
        <w:t>.]. Появились данные, свидетельствующие не только о дегенерации внеклеточного матрикса АК, но и роли хронического иммунного воспаления и персистирования микробных агентов в развитии аортального стеноза [</w:t>
      </w:r>
      <w:r>
        <w:rPr>
          <w:sz w:val="26"/>
          <w:lang w:val="en-US"/>
        </w:rPr>
        <w:t>O</w:t>
      </w:r>
      <w:r>
        <w:rPr>
          <w:sz w:val="26"/>
        </w:rPr>
        <w:t>’</w:t>
      </w:r>
      <w:r>
        <w:rPr>
          <w:sz w:val="26"/>
          <w:lang w:val="en-US"/>
        </w:rPr>
        <w:t>Brien</w:t>
      </w:r>
      <w:r>
        <w:rPr>
          <w:sz w:val="26"/>
        </w:rPr>
        <w:t xml:space="preserve"> </w:t>
      </w:r>
      <w:r>
        <w:rPr>
          <w:sz w:val="26"/>
          <w:lang w:val="en-US"/>
        </w:rPr>
        <w:t>K</w:t>
      </w:r>
      <w:r>
        <w:rPr>
          <w:sz w:val="26"/>
        </w:rPr>
        <w:t>.</w:t>
      </w:r>
      <w:r>
        <w:rPr>
          <w:sz w:val="26"/>
          <w:lang w:val="en-US"/>
        </w:rPr>
        <w:t>D</w:t>
      </w:r>
      <w:r>
        <w:rPr>
          <w:sz w:val="26"/>
        </w:rPr>
        <w:t xml:space="preserve">. </w:t>
      </w:r>
      <w:r>
        <w:rPr>
          <w:sz w:val="26"/>
          <w:lang w:val="en-US"/>
        </w:rPr>
        <w:t>et</w:t>
      </w:r>
      <w:r>
        <w:rPr>
          <w:sz w:val="26"/>
        </w:rPr>
        <w:t xml:space="preserve"> </w:t>
      </w:r>
      <w:r>
        <w:rPr>
          <w:sz w:val="26"/>
          <w:lang w:val="en-US"/>
        </w:rPr>
        <w:t>al</w:t>
      </w:r>
      <w:r>
        <w:rPr>
          <w:sz w:val="26"/>
        </w:rPr>
        <w:t xml:space="preserve">., </w:t>
      </w:r>
      <w:r>
        <w:rPr>
          <w:sz w:val="26"/>
          <w:lang w:val="en-US"/>
        </w:rPr>
        <w:t>Olsson</w:t>
      </w:r>
      <w:r>
        <w:rPr>
          <w:sz w:val="26"/>
        </w:rPr>
        <w:t xml:space="preserve"> </w:t>
      </w:r>
      <w:r>
        <w:rPr>
          <w:sz w:val="26"/>
          <w:lang w:val="en-US"/>
        </w:rPr>
        <w:t>M</w:t>
      </w:r>
      <w:r>
        <w:rPr>
          <w:sz w:val="26"/>
        </w:rPr>
        <w:t xml:space="preserve">. </w:t>
      </w:r>
      <w:r>
        <w:rPr>
          <w:sz w:val="26"/>
          <w:lang w:val="en-US"/>
        </w:rPr>
        <w:t>et</w:t>
      </w:r>
      <w:r>
        <w:rPr>
          <w:sz w:val="26"/>
        </w:rPr>
        <w:t xml:space="preserve"> </w:t>
      </w:r>
      <w:r>
        <w:rPr>
          <w:sz w:val="26"/>
          <w:lang w:val="en-US"/>
        </w:rPr>
        <w:t>al</w:t>
      </w:r>
      <w:r>
        <w:rPr>
          <w:sz w:val="26"/>
        </w:rPr>
        <w:t xml:space="preserve">., </w:t>
      </w:r>
      <w:r>
        <w:rPr>
          <w:sz w:val="26"/>
          <w:lang w:val="en-US"/>
        </w:rPr>
        <w:t>Otto</w:t>
      </w:r>
      <w:r>
        <w:rPr>
          <w:sz w:val="26"/>
        </w:rPr>
        <w:t xml:space="preserve"> </w:t>
      </w:r>
      <w:r>
        <w:rPr>
          <w:sz w:val="26"/>
          <w:lang w:val="en-US"/>
        </w:rPr>
        <w:t>C</w:t>
      </w:r>
      <w:r>
        <w:rPr>
          <w:sz w:val="26"/>
        </w:rPr>
        <w:t>.</w:t>
      </w:r>
      <w:r>
        <w:rPr>
          <w:sz w:val="26"/>
          <w:lang w:val="en-US"/>
        </w:rPr>
        <w:t>M</w:t>
      </w:r>
      <w:r>
        <w:rPr>
          <w:sz w:val="26"/>
        </w:rPr>
        <w:t xml:space="preserve">. </w:t>
      </w:r>
      <w:r>
        <w:rPr>
          <w:sz w:val="26"/>
          <w:lang w:val="en-US"/>
        </w:rPr>
        <w:t>et</w:t>
      </w:r>
      <w:r>
        <w:rPr>
          <w:sz w:val="26"/>
        </w:rPr>
        <w:t xml:space="preserve"> </w:t>
      </w:r>
      <w:r>
        <w:rPr>
          <w:sz w:val="26"/>
          <w:lang w:val="en-US"/>
        </w:rPr>
        <w:t>al</w:t>
      </w:r>
      <w:r>
        <w:rPr>
          <w:sz w:val="26"/>
        </w:rPr>
        <w:t xml:space="preserve">., </w:t>
      </w:r>
      <w:r>
        <w:rPr>
          <w:sz w:val="26"/>
          <w:lang w:val="en-US"/>
        </w:rPr>
        <w:t>Yacoub</w:t>
      </w:r>
      <w:r>
        <w:rPr>
          <w:sz w:val="26"/>
        </w:rPr>
        <w:t xml:space="preserve"> </w:t>
      </w:r>
      <w:r>
        <w:rPr>
          <w:sz w:val="26"/>
          <w:lang w:val="en-US"/>
        </w:rPr>
        <w:t>M</w:t>
      </w:r>
      <w:r>
        <w:rPr>
          <w:sz w:val="26"/>
        </w:rPr>
        <w:t>.</w:t>
      </w:r>
      <w:r>
        <w:rPr>
          <w:sz w:val="26"/>
          <w:lang w:val="en-US"/>
        </w:rPr>
        <w:t>H</w:t>
      </w:r>
      <w:r>
        <w:rPr>
          <w:sz w:val="26"/>
        </w:rPr>
        <w:t xml:space="preserve">. </w:t>
      </w:r>
      <w:r>
        <w:rPr>
          <w:sz w:val="26"/>
          <w:lang w:val="en-US"/>
        </w:rPr>
        <w:t>et</w:t>
      </w:r>
      <w:r>
        <w:rPr>
          <w:sz w:val="26"/>
        </w:rPr>
        <w:t xml:space="preserve"> </w:t>
      </w:r>
      <w:r>
        <w:rPr>
          <w:sz w:val="26"/>
          <w:lang w:val="en-US"/>
        </w:rPr>
        <w:t>al</w:t>
      </w:r>
      <w:r>
        <w:rPr>
          <w:sz w:val="26"/>
        </w:rPr>
        <w:t xml:space="preserve">.]. </w:t>
      </w:r>
    </w:p>
    <w:p w:rsidR="009465FB" w:rsidRDefault="009465FB" w:rsidP="009465FB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lastRenderedPageBreak/>
        <w:t>Многие исследователи определяют этиологию и степень тяжести аортального стеноза только при проведении инвазивных исследований гемодинамики  или стресс-тестов [</w:t>
      </w:r>
      <w:r>
        <w:rPr>
          <w:sz w:val="26"/>
          <w:lang w:val="en-US"/>
        </w:rPr>
        <w:t>Bermejo</w:t>
      </w:r>
      <w:r>
        <w:rPr>
          <w:sz w:val="26"/>
        </w:rPr>
        <w:t xml:space="preserve"> </w:t>
      </w:r>
      <w:r>
        <w:rPr>
          <w:sz w:val="26"/>
          <w:lang w:val="en-US"/>
        </w:rPr>
        <w:t>J</w:t>
      </w:r>
      <w:r>
        <w:rPr>
          <w:sz w:val="26"/>
        </w:rPr>
        <w:t xml:space="preserve">. </w:t>
      </w:r>
      <w:r>
        <w:rPr>
          <w:sz w:val="26"/>
          <w:lang w:val="en-US"/>
        </w:rPr>
        <w:t>et</w:t>
      </w:r>
      <w:r>
        <w:rPr>
          <w:sz w:val="26"/>
        </w:rPr>
        <w:t xml:space="preserve"> </w:t>
      </w:r>
      <w:r>
        <w:rPr>
          <w:sz w:val="26"/>
          <w:lang w:val="en-US"/>
        </w:rPr>
        <w:t>al</w:t>
      </w:r>
      <w:r>
        <w:rPr>
          <w:sz w:val="26"/>
        </w:rPr>
        <w:t xml:space="preserve">., </w:t>
      </w:r>
      <w:r>
        <w:rPr>
          <w:sz w:val="26"/>
          <w:lang w:val="en-US"/>
        </w:rPr>
        <w:t>Garcia</w:t>
      </w:r>
      <w:r>
        <w:rPr>
          <w:sz w:val="26"/>
        </w:rPr>
        <w:t xml:space="preserve"> </w:t>
      </w:r>
      <w:r>
        <w:rPr>
          <w:sz w:val="26"/>
          <w:lang w:val="en-US"/>
        </w:rPr>
        <w:t>D</w:t>
      </w:r>
      <w:r>
        <w:rPr>
          <w:sz w:val="26"/>
        </w:rPr>
        <w:t xml:space="preserve">. </w:t>
      </w:r>
      <w:r>
        <w:rPr>
          <w:sz w:val="26"/>
          <w:lang w:val="en-US"/>
        </w:rPr>
        <w:t>et</w:t>
      </w:r>
      <w:r>
        <w:rPr>
          <w:sz w:val="26"/>
        </w:rPr>
        <w:t xml:space="preserve"> </w:t>
      </w:r>
      <w:r>
        <w:rPr>
          <w:sz w:val="26"/>
          <w:lang w:val="en-US"/>
        </w:rPr>
        <w:t>al</w:t>
      </w:r>
      <w:r>
        <w:rPr>
          <w:sz w:val="26"/>
        </w:rPr>
        <w:t xml:space="preserve">., </w:t>
      </w:r>
      <w:r>
        <w:rPr>
          <w:sz w:val="26"/>
          <w:lang w:val="en-US"/>
        </w:rPr>
        <w:t>Heinrich</w:t>
      </w:r>
      <w:r>
        <w:rPr>
          <w:sz w:val="26"/>
        </w:rPr>
        <w:t xml:space="preserve"> </w:t>
      </w:r>
      <w:r>
        <w:rPr>
          <w:sz w:val="26"/>
          <w:lang w:val="en-US"/>
        </w:rPr>
        <w:t>R</w:t>
      </w:r>
      <w:r>
        <w:rPr>
          <w:sz w:val="26"/>
        </w:rPr>
        <w:t>.</w:t>
      </w:r>
      <w:r>
        <w:rPr>
          <w:sz w:val="26"/>
          <w:lang w:val="en-US"/>
        </w:rPr>
        <w:t>S</w:t>
      </w:r>
      <w:r>
        <w:rPr>
          <w:sz w:val="26"/>
        </w:rPr>
        <w:t xml:space="preserve">. </w:t>
      </w:r>
      <w:r>
        <w:rPr>
          <w:sz w:val="26"/>
          <w:lang w:val="en-US"/>
        </w:rPr>
        <w:t>et</w:t>
      </w:r>
      <w:r>
        <w:rPr>
          <w:sz w:val="26"/>
        </w:rPr>
        <w:t xml:space="preserve"> </w:t>
      </w:r>
      <w:r>
        <w:rPr>
          <w:sz w:val="26"/>
          <w:lang w:val="en-US"/>
        </w:rPr>
        <w:t>al</w:t>
      </w:r>
      <w:r>
        <w:rPr>
          <w:sz w:val="26"/>
        </w:rPr>
        <w:t>.,</w:t>
      </w:r>
      <w:r>
        <w:t xml:space="preserve"> </w:t>
      </w:r>
      <w:r>
        <w:rPr>
          <w:sz w:val="26"/>
          <w:lang w:val="en-US"/>
        </w:rPr>
        <w:t>Shivelly</w:t>
      </w:r>
      <w:r>
        <w:rPr>
          <w:sz w:val="26"/>
        </w:rPr>
        <w:t xml:space="preserve"> </w:t>
      </w:r>
      <w:r>
        <w:rPr>
          <w:sz w:val="26"/>
          <w:lang w:val="en-US"/>
        </w:rPr>
        <w:t>B</w:t>
      </w:r>
      <w:r>
        <w:rPr>
          <w:sz w:val="26"/>
        </w:rPr>
        <w:t>.</w:t>
      </w:r>
      <w:r>
        <w:rPr>
          <w:sz w:val="26"/>
          <w:lang w:val="en-US"/>
        </w:rPr>
        <w:t>K</w:t>
      </w:r>
      <w:r>
        <w:rPr>
          <w:sz w:val="26"/>
        </w:rPr>
        <w:t xml:space="preserve">. </w:t>
      </w:r>
      <w:r>
        <w:rPr>
          <w:sz w:val="26"/>
          <w:lang w:val="en-US"/>
        </w:rPr>
        <w:t>et</w:t>
      </w:r>
      <w:r>
        <w:rPr>
          <w:sz w:val="26"/>
        </w:rPr>
        <w:t xml:space="preserve"> </w:t>
      </w:r>
      <w:r>
        <w:rPr>
          <w:sz w:val="26"/>
          <w:lang w:val="en-US"/>
        </w:rPr>
        <w:t>al</w:t>
      </w:r>
      <w:r>
        <w:rPr>
          <w:sz w:val="26"/>
        </w:rPr>
        <w:t>.]. При неадекватной эхокардиографической визуализации и систолической дисфункции левого желудочка часто возникают трудности в определении истинной тяжести аортального стеноза. Нерешенной задачей остается точная количественная оценка кальцификации клапанов и выявление взаимосвязи между дегенеративным кальцинозом клапанов и атеросклерозом периферических артерий.</w:t>
      </w:r>
    </w:p>
    <w:p w:rsidR="009465FB" w:rsidRDefault="009465FB" w:rsidP="009465FB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В отечественной и зарубежной литературе не было клинических работ, посвященных оценке влияния воспаления на структурно-функциональные изменения АК, определению значения персистирования потенциальных микроорганизмов в развитии ДАС у одной и той же группы пациентов. Распространенность ДАС в популяции и его прогностически неблагоприятное течение требуют раннего выявления факторов, ассоциированных с прогрессированием клапанных нарушений. Углубленное изучение предикторов формирования ДАС позволит активно и своевременно воздействовать на эти факторы с целью замедления кальцификации АК и прогрессирования аортального стеноза, а также предупреждения развития серьезных осложнений.</w:t>
      </w:r>
    </w:p>
    <w:p w:rsidR="009465FB" w:rsidRDefault="009465FB" w:rsidP="009465FB">
      <w:pPr>
        <w:spacing w:line="360" w:lineRule="auto"/>
        <w:ind w:firstLine="709"/>
        <w:jc w:val="both"/>
        <w:rPr>
          <w:sz w:val="26"/>
        </w:rPr>
      </w:pPr>
      <w:r>
        <w:rPr>
          <w:b/>
          <w:sz w:val="26"/>
        </w:rPr>
        <w:t>Цель исследования:</w:t>
      </w:r>
      <w:r>
        <w:rPr>
          <w:sz w:val="26"/>
        </w:rPr>
        <w:t xml:space="preserve"> выявить потенциальные факторы риска прогрессирования кальциноза АК и формирования ДАС.</w:t>
      </w:r>
    </w:p>
    <w:p w:rsidR="009465FB" w:rsidRDefault="009465FB" w:rsidP="009465FB">
      <w:pPr>
        <w:spacing w:line="360" w:lineRule="auto"/>
        <w:ind w:firstLine="709"/>
        <w:jc w:val="both"/>
        <w:rPr>
          <w:b/>
          <w:sz w:val="26"/>
        </w:rPr>
      </w:pPr>
      <w:r>
        <w:rPr>
          <w:b/>
          <w:sz w:val="26"/>
        </w:rPr>
        <w:t>Задачи исследования:</w:t>
      </w:r>
    </w:p>
    <w:p w:rsidR="009465FB" w:rsidRDefault="009465FB" w:rsidP="009465FB">
      <w:pPr>
        <w:pStyle w:val="31"/>
        <w:numPr>
          <w:ilvl w:val="0"/>
          <w:numId w:val="7"/>
        </w:numPr>
        <w:spacing w:line="360" w:lineRule="auto"/>
        <w:rPr>
          <w:sz w:val="26"/>
        </w:rPr>
      </w:pPr>
      <w:r>
        <w:rPr>
          <w:sz w:val="26"/>
        </w:rPr>
        <w:t xml:space="preserve">Оценить вклад ассоциированных клинических состояний в развитие ДАС и ревматического аортального стеноза. </w:t>
      </w:r>
    </w:p>
    <w:p w:rsidR="009465FB" w:rsidRDefault="009465FB" w:rsidP="009465FB">
      <w:pPr>
        <w:pStyle w:val="31"/>
        <w:numPr>
          <w:ilvl w:val="0"/>
          <w:numId w:val="7"/>
        </w:numPr>
        <w:spacing w:line="360" w:lineRule="auto"/>
        <w:rPr>
          <w:rFonts w:eastAsia="Arial Unicode MS"/>
          <w:vanish/>
          <w:sz w:val="26"/>
        </w:rPr>
      </w:pPr>
      <w:r>
        <w:rPr>
          <w:sz w:val="26"/>
        </w:rPr>
        <w:t xml:space="preserve">Определить значение функционального индекса </w:t>
      </w:r>
      <w:r>
        <w:rPr>
          <w:sz w:val="26"/>
          <w:lang w:val="en-US"/>
        </w:rPr>
        <w:t>EF</w:t>
      </w:r>
      <w:r>
        <w:rPr>
          <w:sz w:val="26"/>
        </w:rPr>
        <w:t>/</w:t>
      </w:r>
      <w:r>
        <w:rPr>
          <w:sz w:val="26"/>
          <w:lang w:val="en-US"/>
        </w:rPr>
        <w:t>PG</w:t>
      </w:r>
      <w:r>
        <w:rPr>
          <w:sz w:val="26"/>
        </w:rPr>
        <w:t xml:space="preserve"> в оценке тяжести дегенеративного и ревматического аортального стеноза, а также в прогнозировании течения ДАС. </w:t>
      </w:r>
    </w:p>
    <w:p w:rsidR="009465FB" w:rsidRDefault="009465FB" w:rsidP="009465FB">
      <w:pPr>
        <w:pStyle w:val="31"/>
        <w:spacing w:line="360" w:lineRule="auto"/>
        <w:rPr>
          <w:sz w:val="26"/>
        </w:rPr>
      </w:pPr>
    </w:p>
    <w:p w:rsidR="009465FB" w:rsidRDefault="009465FB" w:rsidP="009465FB">
      <w:pPr>
        <w:pStyle w:val="31"/>
        <w:spacing w:line="360" w:lineRule="auto"/>
        <w:rPr>
          <w:rFonts w:eastAsia="Arial Unicode MS"/>
          <w:vanish/>
          <w:sz w:val="26"/>
        </w:rPr>
      </w:pPr>
    </w:p>
    <w:p w:rsidR="009465FB" w:rsidRDefault="009465FB" w:rsidP="009465FB">
      <w:pPr>
        <w:pStyle w:val="31"/>
        <w:numPr>
          <w:ilvl w:val="0"/>
          <w:numId w:val="7"/>
        </w:numPr>
        <w:spacing w:line="360" w:lineRule="auto"/>
        <w:rPr>
          <w:sz w:val="26"/>
        </w:rPr>
      </w:pPr>
      <w:r>
        <w:rPr>
          <w:sz w:val="26"/>
        </w:rPr>
        <w:t>Оценить значение нарушений липидного и минерального обмена, степень выраженности эктопической кальцификации в прогрессировании ДАС.</w:t>
      </w:r>
    </w:p>
    <w:p w:rsidR="009465FB" w:rsidRDefault="009465FB" w:rsidP="009465FB">
      <w:pPr>
        <w:pStyle w:val="31"/>
        <w:numPr>
          <w:ilvl w:val="0"/>
          <w:numId w:val="7"/>
        </w:numPr>
        <w:spacing w:line="360" w:lineRule="auto"/>
        <w:ind w:left="714" w:hanging="357"/>
        <w:rPr>
          <w:sz w:val="26"/>
        </w:rPr>
      </w:pPr>
      <w:r>
        <w:rPr>
          <w:sz w:val="26"/>
        </w:rPr>
        <w:lastRenderedPageBreak/>
        <w:t xml:space="preserve">Уточнить роль воспаления и возможных этиологических факторов (Chlamydia pneumoniae, цитомегаловирус) в развитии дегенеративного поражения АК. </w:t>
      </w:r>
    </w:p>
    <w:p w:rsidR="009465FB" w:rsidRDefault="009465FB" w:rsidP="009465FB">
      <w:pPr>
        <w:pStyle w:val="31"/>
        <w:numPr>
          <w:ilvl w:val="0"/>
          <w:numId w:val="7"/>
        </w:numPr>
        <w:spacing w:line="360" w:lineRule="auto"/>
        <w:rPr>
          <w:rFonts w:eastAsia="Arial Unicode MS"/>
          <w:vanish/>
          <w:sz w:val="26"/>
        </w:rPr>
      </w:pPr>
      <w:r>
        <w:rPr>
          <w:sz w:val="26"/>
        </w:rPr>
        <w:t>Определить клиническую значимость нового метода визуализации   (многосрезовой спиральной компьютерной томографии сердца) в диагностике кальциноза  клапанного аппарата сердца.</w:t>
      </w:r>
    </w:p>
    <w:p w:rsidR="009465FB" w:rsidRDefault="009465FB" w:rsidP="009465FB">
      <w:pPr>
        <w:pStyle w:val="31"/>
        <w:spacing w:line="360" w:lineRule="auto"/>
        <w:rPr>
          <w:b/>
          <w:sz w:val="26"/>
        </w:rPr>
      </w:pPr>
    </w:p>
    <w:p w:rsidR="009465FB" w:rsidRDefault="009465FB" w:rsidP="009465FB">
      <w:pPr>
        <w:pStyle w:val="21"/>
        <w:spacing w:after="0" w:line="360" w:lineRule="auto"/>
        <w:rPr>
          <w:rFonts w:eastAsia="Arial Unicode MS"/>
          <w:sz w:val="26"/>
        </w:rPr>
      </w:pPr>
    </w:p>
    <w:p w:rsidR="009465FB" w:rsidRDefault="009465FB" w:rsidP="009465FB">
      <w:pPr>
        <w:pStyle w:val="21"/>
        <w:spacing w:after="0" w:line="360" w:lineRule="auto"/>
        <w:rPr>
          <w:rFonts w:eastAsia="Arial Unicode MS"/>
          <w:vanish/>
          <w:sz w:val="26"/>
        </w:rPr>
      </w:pPr>
    </w:p>
    <w:p w:rsidR="009465FB" w:rsidRDefault="009465FB" w:rsidP="009465FB">
      <w:pPr>
        <w:pStyle w:val="21"/>
        <w:spacing w:after="0" w:line="360" w:lineRule="auto"/>
        <w:ind w:left="0" w:firstLine="709"/>
        <w:rPr>
          <w:b/>
          <w:sz w:val="26"/>
        </w:rPr>
      </w:pPr>
      <w:r>
        <w:rPr>
          <w:b/>
          <w:sz w:val="26"/>
        </w:rPr>
        <w:t>Научная новизна</w:t>
      </w:r>
    </w:p>
    <w:p w:rsidR="009465FB" w:rsidRDefault="009465FB" w:rsidP="009465FB">
      <w:pPr>
        <w:pStyle w:val="21"/>
        <w:spacing w:after="0" w:line="360" w:lineRule="auto"/>
        <w:ind w:left="0" w:firstLine="709"/>
        <w:rPr>
          <w:sz w:val="26"/>
        </w:rPr>
      </w:pPr>
      <w:r>
        <w:rPr>
          <w:sz w:val="26"/>
        </w:rPr>
        <w:t xml:space="preserve">Впервые в клинической практике использована методика количественной оценки кальцификатов клапанного аппарата сердца при многосрезовой спиральной компьютерной томографии (МСКТ) сердца, сопоставлены томографические и эхокардиографические данные с показателями воспаления, минерального, липидного обмена и функциональным состоянием левого желудочка. </w:t>
      </w:r>
    </w:p>
    <w:p w:rsidR="009465FB" w:rsidRDefault="009465FB" w:rsidP="009465FB">
      <w:pPr>
        <w:pStyle w:val="a7"/>
        <w:ind w:firstLine="709"/>
        <w:rPr>
          <w:sz w:val="26"/>
        </w:rPr>
      </w:pPr>
      <w:r>
        <w:rPr>
          <w:sz w:val="26"/>
        </w:rPr>
        <w:t xml:space="preserve">Впервые определены корреляции между лучевыми (ультразвуковым дуплексным сканированием, томографическим и эхокардиографическим) методами количественной оценки кальцификатов, а также между дислипидемией, костной резорбцией и иммунным воспалением. Сопоставление показателей гормонального гомеостаза кальция, липидного обмена и иммунного статуса впервые проведено у одной и той же группы пациентов. При исследовании цитокинов впервые установлено повышение уровня интерлейкина-6 у пациентов с кальцинозом АК и ДАС (p&lt;0.001), выявлены корреляции между концентрацией интерлейкина-8 и тяжестью ДАС (р = 0.013). </w:t>
      </w:r>
    </w:p>
    <w:p w:rsidR="009465FB" w:rsidRDefault="009465FB" w:rsidP="009465FB">
      <w:pPr>
        <w:pStyle w:val="31"/>
        <w:spacing w:line="360" w:lineRule="auto"/>
        <w:ind w:firstLine="709"/>
        <w:rPr>
          <w:sz w:val="26"/>
        </w:rPr>
      </w:pPr>
      <w:r>
        <w:rPr>
          <w:sz w:val="26"/>
        </w:rPr>
        <w:t xml:space="preserve">Методика определения корригированных функциональных индексов, ранее использовавшихся для оценки тяжести «критического» аортального стеноза, дополнена возможностью их использования при стенозах легкой и средней степени тяжести. Впервые предложены методы прогнозирования течения ДАС и развития недостаточности кровообращения с помощью определения доступного функционального индекса </w:t>
      </w:r>
      <w:r>
        <w:rPr>
          <w:sz w:val="26"/>
          <w:lang w:val="en-US"/>
        </w:rPr>
        <w:t>EF</w:t>
      </w:r>
      <w:r>
        <w:rPr>
          <w:sz w:val="26"/>
        </w:rPr>
        <w:t>/</w:t>
      </w:r>
      <w:r>
        <w:rPr>
          <w:sz w:val="26"/>
          <w:lang w:val="en-US"/>
        </w:rPr>
        <w:t>PG</w:t>
      </w:r>
      <w:r>
        <w:rPr>
          <w:sz w:val="26"/>
        </w:rPr>
        <w:t>.</w:t>
      </w:r>
    </w:p>
    <w:p w:rsidR="009465FB" w:rsidRDefault="009465FB" w:rsidP="009465FB">
      <w:pPr>
        <w:pStyle w:val="31"/>
        <w:spacing w:line="360" w:lineRule="auto"/>
        <w:ind w:firstLine="709"/>
        <w:jc w:val="left"/>
        <w:rPr>
          <w:b/>
          <w:sz w:val="26"/>
        </w:rPr>
      </w:pPr>
      <w:r>
        <w:rPr>
          <w:b/>
          <w:sz w:val="26"/>
        </w:rPr>
        <w:t>Практическая ценность</w:t>
      </w:r>
    </w:p>
    <w:p w:rsidR="009465FB" w:rsidRDefault="009465FB" w:rsidP="009465FB">
      <w:pPr>
        <w:pStyle w:val="31"/>
        <w:spacing w:line="360" w:lineRule="auto"/>
        <w:ind w:firstLine="709"/>
        <w:rPr>
          <w:sz w:val="26"/>
        </w:rPr>
      </w:pPr>
      <w:r>
        <w:rPr>
          <w:sz w:val="26"/>
        </w:rPr>
        <w:lastRenderedPageBreak/>
        <w:t xml:space="preserve">Математическая модель прогрессирования аортального стеноза, основанная на изменении индекса </w:t>
      </w:r>
      <w:r>
        <w:rPr>
          <w:sz w:val="26"/>
          <w:lang w:val="en-US"/>
        </w:rPr>
        <w:t>EF</w:t>
      </w:r>
      <w:r>
        <w:rPr>
          <w:sz w:val="26"/>
        </w:rPr>
        <w:t>/</w:t>
      </w:r>
      <w:r>
        <w:rPr>
          <w:sz w:val="26"/>
          <w:lang w:val="en-US"/>
        </w:rPr>
        <w:t>PG</w:t>
      </w:r>
      <w:r>
        <w:rPr>
          <w:sz w:val="26"/>
        </w:rPr>
        <w:t xml:space="preserve">, позволяет прогнозировать течение ДАС (коэффициент корреляции  между площадью аортального отверстия и индексом </w:t>
      </w:r>
      <w:r>
        <w:rPr>
          <w:sz w:val="26"/>
          <w:lang w:val="en-US"/>
        </w:rPr>
        <w:t>EF</w:t>
      </w:r>
      <w:r>
        <w:rPr>
          <w:sz w:val="26"/>
        </w:rPr>
        <w:t>/</w:t>
      </w:r>
      <w:r>
        <w:rPr>
          <w:sz w:val="26"/>
          <w:lang w:val="en-US"/>
        </w:rPr>
        <w:t>PG</w:t>
      </w:r>
      <w:r>
        <w:rPr>
          <w:sz w:val="26"/>
        </w:rPr>
        <w:t xml:space="preserve">: </w:t>
      </w:r>
      <w:r>
        <w:rPr>
          <w:sz w:val="26"/>
          <w:lang w:val="en-US"/>
        </w:rPr>
        <w:t>r</w:t>
      </w:r>
      <w:r>
        <w:rPr>
          <w:sz w:val="26"/>
        </w:rPr>
        <w:t xml:space="preserve"> = 0.93, чувствительность 87%). Проведенное исследование показало высокую клиническую значимость МСКТ в количественной оценке степени дегенеративного поражения  клапанного аппарата и диагностике ДАС (чувствительность метода 98%). </w:t>
      </w:r>
    </w:p>
    <w:p w:rsidR="009465FB" w:rsidRDefault="009465FB" w:rsidP="009465FB">
      <w:pPr>
        <w:pStyle w:val="a7"/>
        <w:ind w:firstLine="709"/>
        <w:rPr>
          <w:sz w:val="26"/>
        </w:rPr>
      </w:pPr>
      <w:r>
        <w:rPr>
          <w:sz w:val="26"/>
        </w:rPr>
        <w:t xml:space="preserve">Предикторами, ассоциированными с большей частотой выявления кальциноза АК и аортального стеноза, являются: возраст, исходные показатели площади аортального отверстия и скоростные характеристики систолического аортального потока, кальциноз митрального кольца, дислипидемия и гипокальциемия. </w:t>
      </w:r>
    </w:p>
    <w:p w:rsidR="009465FB" w:rsidRDefault="009465FB" w:rsidP="009465FB">
      <w:pPr>
        <w:pStyle w:val="31"/>
        <w:spacing w:line="360" w:lineRule="auto"/>
        <w:ind w:firstLine="709"/>
        <w:jc w:val="left"/>
        <w:rPr>
          <w:b/>
          <w:sz w:val="26"/>
        </w:rPr>
      </w:pPr>
      <w:r>
        <w:rPr>
          <w:b/>
          <w:sz w:val="26"/>
        </w:rPr>
        <w:t>Внедрение в практику</w:t>
      </w:r>
    </w:p>
    <w:p w:rsidR="009465FB" w:rsidRDefault="009465FB" w:rsidP="009465FB">
      <w:pPr>
        <w:pStyle w:val="31"/>
        <w:spacing w:line="360" w:lineRule="auto"/>
        <w:ind w:firstLine="709"/>
        <w:rPr>
          <w:sz w:val="26"/>
        </w:rPr>
      </w:pPr>
      <w:r>
        <w:rPr>
          <w:sz w:val="26"/>
        </w:rPr>
        <w:t>Результаты работы включены в учебно-методическое пособие для врачей «Использование функциональных индексов для оценки тяжести и прогнозирования течения дегенеративного аортального стеноза». Основные положения диссертации внедрены в клиническую практику отделений терапевтического профиля Медицинского центра Центрального Банка Российской Федерации (Банка России) и используются в лекциях для курсантов на кафедре ревматологии РМАПО.</w:t>
      </w:r>
    </w:p>
    <w:p w:rsidR="009465FB" w:rsidRDefault="009465FB" w:rsidP="009465FB">
      <w:pPr>
        <w:pStyle w:val="31"/>
        <w:spacing w:line="360" w:lineRule="auto"/>
        <w:ind w:firstLine="709"/>
        <w:jc w:val="left"/>
        <w:rPr>
          <w:b/>
          <w:sz w:val="26"/>
        </w:rPr>
      </w:pPr>
      <w:r>
        <w:rPr>
          <w:b/>
          <w:sz w:val="26"/>
        </w:rPr>
        <w:t>Апробация работы и публикации</w:t>
      </w:r>
    </w:p>
    <w:p w:rsidR="009465FB" w:rsidRDefault="009465FB" w:rsidP="009465FB">
      <w:pPr>
        <w:pStyle w:val="31"/>
        <w:spacing w:line="360" w:lineRule="auto"/>
        <w:ind w:firstLine="709"/>
        <w:rPr>
          <w:sz w:val="26"/>
        </w:rPr>
      </w:pPr>
      <w:r>
        <w:rPr>
          <w:sz w:val="26"/>
        </w:rPr>
        <w:t>Апробация диссертации была проведена на научно-практической конференции ГУ Института ревматологии РАМН, совместно с сотрудниками кафедры ревматологии РМАПО и врачами Медицинского центра Банка России (18.01.2005).</w:t>
      </w:r>
    </w:p>
    <w:p w:rsidR="009465FB" w:rsidRDefault="009465FB" w:rsidP="009465FB">
      <w:pPr>
        <w:pStyle w:val="31"/>
        <w:spacing w:line="360" w:lineRule="auto"/>
        <w:ind w:firstLine="709"/>
        <w:rPr>
          <w:sz w:val="26"/>
        </w:rPr>
      </w:pPr>
      <w:r>
        <w:rPr>
          <w:sz w:val="26"/>
        </w:rPr>
        <w:t>По теме диссертации опубликовано 8 печатных работ.</w:t>
      </w:r>
    </w:p>
    <w:p w:rsidR="009465FB" w:rsidRDefault="009465FB" w:rsidP="009465FB">
      <w:pPr>
        <w:pStyle w:val="31"/>
        <w:spacing w:line="360" w:lineRule="auto"/>
        <w:ind w:firstLine="709"/>
        <w:jc w:val="left"/>
        <w:rPr>
          <w:b/>
          <w:sz w:val="26"/>
        </w:rPr>
      </w:pPr>
      <w:r>
        <w:rPr>
          <w:b/>
          <w:sz w:val="26"/>
        </w:rPr>
        <w:t>Структура и объем диссертации</w:t>
      </w:r>
    </w:p>
    <w:p w:rsidR="009465FB" w:rsidRDefault="009465FB" w:rsidP="009465FB">
      <w:pPr>
        <w:pStyle w:val="31"/>
        <w:spacing w:line="360" w:lineRule="auto"/>
        <w:ind w:firstLine="709"/>
        <w:rPr>
          <w:sz w:val="26"/>
        </w:rPr>
      </w:pPr>
      <w:r>
        <w:rPr>
          <w:sz w:val="26"/>
        </w:rPr>
        <w:t>Диссертация состоит</w:t>
      </w:r>
      <w:r>
        <w:rPr>
          <w:b/>
          <w:sz w:val="26"/>
        </w:rPr>
        <w:t xml:space="preserve"> </w:t>
      </w:r>
      <w:r>
        <w:rPr>
          <w:sz w:val="26"/>
        </w:rPr>
        <w:t>из введения, обзора литературы, 4 глав, посвященных изложению собственных результатов, обсуждения полученных данных, выводов, практических рекомендаций и списка литературы. Диссертация изложена на 193 страницах машинописного текста, иллюстрирована 50 таблицами, 30</w:t>
      </w:r>
      <w:r>
        <w:rPr>
          <w:i/>
          <w:sz w:val="26"/>
        </w:rPr>
        <w:t xml:space="preserve"> </w:t>
      </w:r>
      <w:r>
        <w:rPr>
          <w:sz w:val="26"/>
        </w:rPr>
        <w:t>рисунками и 8 клиническими примерами. Библиографический указатель включает 26</w:t>
      </w:r>
      <w:r>
        <w:rPr>
          <w:i/>
          <w:sz w:val="26"/>
        </w:rPr>
        <w:t xml:space="preserve"> </w:t>
      </w:r>
      <w:r>
        <w:rPr>
          <w:sz w:val="26"/>
        </w:rPr>
        <w:t>источников на русском языке и 148</w:t>
      </w:r>
      <w:r>
        <w:rPr>
          <w:i/>
          <w:sz w:val="26"/>
        </w:rPr>
        <w:t xml:space="preserve"> </w:t>
      </w:r>
      <w:r>
        <w:rPr>
          <w:sz w:val="26"/>
        </w:rPr>
        <w:t>источников на иностранных языках.</w:t>
      </w:r>
    </w:p>
    <w:p w:rsidR="009465FB" w:rsidRDefault="009465FB" w:rsidP="009465FB">
      <w:pPr>
        <w:pStyle w:val="31"/>
        <w:spacing w:line="360" w:lineRule="auto"/>
        <w:ind w:firstLine="709"/>
        <w:rPr>
          <w:sz w:val="26"/>
        </w:rPr>
      </w:pPr>
      <w:r>
        <w:rPr>
          <w:sz w:val="26"/>
        </w:rPr>
        <w:lastRenderedPageBreak/>
        <w:t>Работа выполнена на кафедре ревматологии РМАПО и в Медицинском центре Центрального Банка Российской Федерации.</w:t>
      </w:r>
    </w:p>
    <w:p w:rsidR="009465FB" w:rsidRDefault="009465FB" w:rsidP="009465FB">
      <w:pPr>
        <w:pStyle w:val="31"/>
        <w:spacing w:line="360" w:lineRule="auto"/>
        <w:ind w:firstLine="709"/>
        <w:jc w:val="center"/>
        <w:rPr>
          <w:b/>
          <w:sz w:val="26"/>
        </w:rPr>
      </w:pPr>
      <w:r>
        <w:rPr>
          <w:b/>
          <w:sz w:val="26"/>
        </w:rPr>
        <w:t>Основные положения, выносимые на защиту:</w:t>
      </w:r>
    </w:p>
    <w:p w:rsidR="009465FB" w:rsidRDefault="009465FB" w:rsidP="009465FB">
      <w:pPr>
        <w:pStyle w:val="31"/>
        <w:numPr>
          <w:ilvl w:val="0"/>
          <w:numId w:val="3"/>
        </w:numPr>
        <w:spacing w:line="360" w:lineRule="auto"/>
        <w:ind w:left="0" w:firstLine="709"/>
        <w:rPr>
          <w:sz w:val="26"/>
        </w:rPr>
      </w:pPr>
      <w:r>
        <w:rPr>
          <w:sz w:val="26"/>
        </w:rPr>
        <w:t>Факторы прогрессирования кальциноза АК и развития ДАС: возраст, кальциноз митрального кольца, исходная площадь аортального отверстия, дислипидемия, нарушение равновесия между синтезом и деградацией внеклеточного матрикса, воспаление.</w:t>
      </w:r>
    </w:p>
    <w:p w:rsidR="009465FB" w:rsidRDefault="009465FB" w:rsidP="009465FB">
      <w:pPr>
        <w:pStyle w:val="31"/>
        <w:numPr>
          <w:ilvl w:val="0"/>
          <w:numId w:val="3"/>
        </w:numPr>
        <w:spacing w:line="360" w:lineRule="auto"/>
        <w:ind w:left="0" w:firstLine="709"/>
        <w:rPr>
          <w:sz w:val="26"/>
        </w:rPr>
      </w:pPr>
      <w:r>
        <w:rPr>
          <w:sz w:val="26"/>
        </w:rPr>
        <w:t>Использование функциональных индексов для определения степени тяжести аортального стеноза и прогнозирования течения заболевания.</w:t>
      </w:r>
    </w:p>
    <w:p w:rsidR="009465FB" w:rsidRDefault="009465FB" w:rsidP="009465FB">
      <w:pPr>
        <w:pStyle w:val="31"/>
        <w:numPr>
          <w:ilvl w:val="0"/>
          <w:numId w:val="3"/>
        </w:numPr>
        <w:spacing w:line="360" w:lineRule="auto"/>
        <w:ind w:left="0" w:firstLine="709"/>
        <w:rPr>
          <w:sz w:val="26"/>
        </w:rPr>
      </w:pPr>
      <w:r>
        <w:rPr>
          <w:sz w:val="26"/>
        </w:rPr>
        <w:t>Использование МСКТ сердца для быстрой и точной количественной оценки кальциноза клапанов сердца, аорты и коронарных артерий, уточнения степени поражения клапанов при недостаточной информативности эхокардиографического исследования.</w:t>
      </w:r>
    </w:p>
    <w:p w:rsidR="009465FB" w:rsidRDefault="009465FB" w:rsidP="009465FB">
      <w:pPr>
        <w:pStyle w:val="31"/>
        <w:spacing w:line="360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СОДЕРЖАНИЕ РАБОТЫ</w:t>
      </w:r>
    </w:p>
    <w:p w:rsidR="009465FB" w:rsidRDefault="009465FB" w:rsidP="009465FB">
      <w:pPr>
        <w:pStyle w:val="a3"/>
        <w:spacing w:after="0" w:line="360" w:lineRule="auto"/>
        <w:rPr>
          <w:sz w:val="26"/>
        </w:rPr>
      </w:pPr>
      <w:r>
        <w:rPr>
          <w:sz w:val="26"/>
        </w:rPr>
        <w:t xml:space="preserve">Проведенное исследование включало: </w:t>
      </w:r>
    </w:p>
    <w:p w:rsidR="009465FB" w:rsidRDefault="009465FB" w:rsidP="009465FB">
      <w:pPr>
        <w:pStyle w:val="31"/>
        <w:numPr>
          <w:ilvl w:val="0"/>
          <w:numId w:val="6"/>
        </w:numPr>
        <w:spacing w:line="360" w:lineRule="auto"/>
        <w:ind w:left="714" w:hanging="357"/>
        <w:rPr>
          <w:sz w:val="26"/>
        </w:rPr>
      </w:pPr>
      <w:r>
        <w:rPr>
          <w:sz w:val="26"/>
        </w:rPr>
        <w:t>Изучение факторов, ассоциированных с прогрессированием кальцификации АК и формированием ДАС, в двух параллельных группах: в основной – пациенты с ДАС, в контрольной – пациенты с кальцинозом АК без признаков стенозирования аортального отверстия.</w:t>
      </w:r>
    </w:p>
    <w:p w:rsidR="009465FB" w:rsidRDefault="009465FB" w:rsidP="009465FB">
      <w:pPr>
        <w:pStyle w:val="31"/>
        <w:numPr>
          <w:ilvl w:val="0"/>
          <w:numId w:val="6"/>
        </w:numPr>
        <w:spacing w:line="360" w:lineRule="auto"/>
        <w:ind w:left="714" w:hanging="357"/>
        <w:rPr>
          <w:sz w:val="26"/>
        </w:rPr>
      </w:pPr>
      <w:r>
        <w:rPr>
          <w:sz w:val="26"/>
        </w:rPr>
        <w:t>Определение клинической значимости симптомов аортального стеноза и возможности использования функциональных индексов у пациентов с дегенеративной и ревматической этиологией клапанного поражения</w:t>
      </w:r>
    </w:p>
    <w:p w:rsidR="009465FB" w:rsidRDefault="009465FB" w:rsidP="009465FB">
      <w:pPr>
        <w:pStyle w:val="31"/>
        <w:numPr>
          <w:ilvl w:val="0"/>
          <w:numId w:val="6"/>
        </w:numPr>
        <w:spacing w:line="360" w:lineRule="auto"/>
        <w:ind w:left="714" w:hanging="357"/>
        <w:rPr>
          <w:sz w:val="26"/>
        </w:rPr>
      </w:pPr>
      <w:r>
        <w:rPr>
          <w:color w:val="000000"/>
          <w:sz w:val="26"/>
        </w:rPr>
        <w:t xml:space="preserve">Ретроспективное исследование по выявлению потенциальных факторов риска развития и прогрессирования ДАС. </w:t>
      </w:r>
    </w:p>
    <w:p w:rsidR="009465FB" w:rsidRDefault="009465FB" w:rsidP="009465FB">
      <w:pPr>
        <w:pStyle w:val="31"/>
        <w:numPr>
          <w:ilvl w:val="0"/>
          <w:numId w:val="6"/>
        </w:numPr>
        <w:spacing w:line="360" w:lineRule="auto"/>
        <w:ind w:left="714" w:hanging="357"/>
        <w:rPr>
          <w:sz w:val="26"/>
        </w:rPr>
      </w:pPr>
      <w:r>
        <w:rPr>
          <w:sz w:val="26"/>
        </w:rPr>
        <w:t xml:space="preserve">Ретроспективное исследование влияния кальциноза клапанов сердца на летальные исходы (описание серии случаев). </w:t>
      </w:r>
    </w:p>
    <w:p w:rsidR="009465FB" w:rsidRDefault="009465FB" w:rsidP="009465FB">
      <w:pPr>
        <w:pStyle w:val="31"/>
        <w:ind w:firstLine="709"/>
        <w:jc w:val="center"/>
        <w:rPr>
          <w:b/>
          <w:sz w:val="26"/>
        </w:rPr>
      </w:pPr>
      <w:r>
        <w:rPr>
          <w:b/>
          <w:sz w:val="26"/>
        </w:rPr>
        <w:t xml:space="preserve">КЛИНИЧЕСКАЯ ХАРАКТЕРИСТИКА БОЛЬНЫХ И </w:t>
      </w:r>
    </w:p>
    <w:p w:rsidR="009465FB" w:rsidRDefault="009465FB" w:rsidP="009465FB">
      <w:pPr>
        <w:pStyle w:val="31"/>
        <w:ind w:firstLine="709"/>
        <w:jc w:val="center"/>
        <w:rPr>
          <w:b/>
          <w:sz w:val="26"/>
        </w:rPr>
      </w:pPr>
      <w:r>
        <w:rPr>
          <w:b/>
          <w:sz w:val="26"/>
        </w:rPr>
        <w:t>МЕТОДЫ ИССЛЕДОВАНИЯ</w:t>
      </w:r>
    </w:p>
    <w:p w:rsidR="009465FB" w:rsidRDefault="009465FB" w:rsidP="009465FB">
      <w:pPr>
        <w:pStyle w:val="21"/>
        <w:spacing w:after="0" w:line="360" w:lineRule="auto"/>
        <w:ind w:left="0" w:firstLine="709"/>
        <w:rPr>
          <w:sz w:val="26"/>
        </w:rPr>
      </w:pPr>
      <w:r>
        <w:rPr>
          <w:sz w:val="26"/>
        </w:rPr>
        <w:t>1.</w:t>
      </w:r>
      <w:r>
        <w:rPr>
          <w:b/>
          <w:sz w:val="26"/>
        </w:rPr>
        <w:t xml:space="preserve"> </w:t>
      </w:r>
      <w:r>
        <w:rPr>
          <w:sz w:val="26"/>
        </w:rPr>
        <w:t>В исследование включено 112 пациентов в возрасте от 60 до 89 лет (средний возраст 74</w:t>
      </w:r>
      <w:r>
        <w:rPr>
          <w:sz w:val="26"/>
        </w:rPr>
        <w:sym w:font="Symbol" w:char="F0B1"/>
      </w:r>
      <w:r>
        <w:rPr>
          <w:sz w:val="26"/>
        </w:rPr>
        <w:t xml:space="preserve">6.1 лет), из них мужчин – 26 (23%). </w:t>
      </w:r>
    </w:p>
    <w:p w:rsidR="009465FB" w:rsidRDefault="009465FB" w:rsidP="009465FB">
      <w:pPr>
        <w:pStyle w:val="a3"/>
        <w:spacing w:after="0" w:line="360" w:lineRule="auto"/>
        <w:rPr>
          <w:sz w:val="26"/>
        </w:rPr>
      </w:pPr>
      <w:r>
        <w:rPr>
          <w:sz w:val="26"/>
        </w:rPr>
        <w:t xml:space="preserve">ДАС был диагностирован у 42 пациентов (у 18 – легкой, у 15 – средне-тяжелой и 9 пациентов – тяжелой степени). В контрольную группу вошли 43 пациента с кальцинозом АК без признаков стенозирования аортального отверстия. </w:t>
      </w:r>
      <w:r>
        <w:rPr>
          <w:sz w:val="26"/>
        </w:rPr>
        <w:lastRenderedPageBreak/>
        <w:t xml:space="preserve">Эхокардиографическая оценка позволила разделить контрольную группу на 2 подгруппы: пациентов, имевших склерозированный аортальный клапан (утолщенные створки АК без включения кальция), и пациентов с кальцинированным аортальным клапаном (18 и 25 человек соответственно). Для выявления признаков, способствующих развитию систолической дисфункции левого желудочка, дополнительно в основной группе была выделена подгруппа пациентов с ДАС и систолической дисфункцией левого желудочка (ФИ ЛЖ </w:t>
      </w:r>
      <w:r>
        <w:rPr>
          <w:sz w:val="26"/>
        </w:rPr>
        <w:sym w:font="Symbol" w:char="F0A3"/>
      </w:r>
      <w:r>
        <w:rPr>
          <w:sz w:val="26"/>
        </w:rPr>
        <w:t xml:space="preserve"> 50%) – 13 пациентов (31%).</w:t>
      </w:r>
    </w:p>
    <w:p w:rsidR="009465FB" w:rsidRDefault="009465FB" w:rsidP="009465FB">
      <w:pPr>
        <w:pStyle w:val="a3"/>
        <w:spacing w:after="0" w:line="360" w:lineRule="auto"/>
        <w:rPr>
          <w:sz w:val="26"/>
        </w:rPr>
      </w:pPr>
      <w:r>
        <w:rPr>
          <w:sz w:val="26"/>
        </w:rPr>
        <w:t xml:space="preserve">Основная и контрольная группы пациентов с дегенеративным кальцинозом АК были сопоставимы по полу, возрасту, индексу массы тела, наличию артериальной гипертонии, сахарного диабета и анамнестическим данным о нарушениях мозгового и коронарного кровообращения. У пациентов с ДАС достоверно чаще выявляли низкую толерантность к физическим нагрузкам, обмороки и снижение плотности костной ткани (табл. 1). </w:t>
      </w:r>
    </w:p>
    <w:p w:rsidR="009465FB" w:rsidRDefault="009465FB" w:rsidP="009465FB">
      <w:pPr>
        <w:pStyle w:val="a3"/>
        <w:spacing w:after="0"/>
        <w:jc w:val="right"/>
        <w:rPr>
          <w:sz w:val="26"/>
        </w:rPr>
      </w:pPr>
      <w:r>
        <w:rPr>
          <w:sz w:val="26"/>
        </w:rPr>
        <w:t xml:space="preserve">Таблица 1 </w:t>
      </w:r>
    </w:p>
    <w:p w:rsidR="009465FB" w:rsidRDefault="009465FB" w:rsidP="009465FB">
      <w:pPr>
        <w:pStyle w:val="a3"/>
        <w:spacing w:after="0"/>
        <w:jc w:val="center"/>
        <w:rPr>
          <w:sz w:val="26"/>
        </w:rPr>
      </w:pPr>
      <w:r>
        <w:rPr>
          <w:sz w:val="26"/>
        </w:rPr>
        <w:t xml:space="preserve"> Характеристика пациентов с дегенеративным кальцинозом аортального клапана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2520"/>
        <w:gridCol w:w="2520"/>
        <w:gridCol w:w="900"/>
      </w:tblGrid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3600" w:type="dxa"/>
            <w:vAlign w:val="center"/>
          </w:tcPr>
          <w:p w:rsidR="009465FB" w:rsidRDefault="009465FB" w:rsidP="004B492E">
            <w:pPr>
              <w:pStyle w:val="xl23"/>
              <w:spacing w:before="0"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2520" w:type="dxa"/>
          </w:tcPr>
          <w:p w:rsidR="009465FB" w:rsidRDefault="009465FB" w:rsidP="004B492E">
            <w:pPr>
              <w:jc w:val="center"/>
            </w:pPr>
            <w:r>
              <w:t>ДАС (</w:t>
            </w:r>
            <w:r>
              <w:rPr>
                <w:lang w:val="en-US"/>
              </w:rPr>
              <w:t>N</w:t>
            </w:r>
            <w:r>
              <w:t xml:space="preserve"> = 42)</w:t>
            </w:r>
          </w:p>
        </w:tc>
        <w:tc>
          <w:tcPr>
            <w:tcW w:w="2520" w:type="dxa"/>
            <w:vAlign w:val="bottom"/>
          </w:tcPr>
          <w:p w:rsidR="009465FB" w:rsidRDefault="009465FB" w:rsidP="004B492E">
            <w:pPr>
              <w:jc w:val="center"/>
            </w:pPr>
            <w:r>
              <w:t>Кальциноз АК (</w:t>
            </w:r>
            <w:r>
              <w:rPr>
                <w:lang w:val="en-US"/>
              </w:rPr>
              <w:t>N</w:t>
            </w:r>
            <w:r>
              <w:t xml:space="preserve"> = 43)</w:t>
            </w:r>
          </w:p>
        </w:tc>
        <w:tc>
          <w:tcPr>
            <w:tcW w:w="900" w:type="dxa"/>
            <w:vAlign w:val="center"/>
          </w:tcPr>
          <w:p w:rsidR="009465FB" w:rsidRDefault="009465FB" w:rsidP="004B492E">
            <w:pPr>
              <w:pStyle w:val="xl24"/>
              <w:spacing w:before="0" w:after="0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</w:t>
            </w:r>
          </w:p>
        </w:tc>
      </w:tr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3600" w:type="dxa"/>
            <w:vAlign w:val="center"/>
          </w:tcPr>
          <w:p w:rsidR="009465FB" w:rsidRDefault="009465FB" w:rsidP="004B492E">
            <w:pPr>
              <w:pStyle w:val="xl23"/>
              <w:spacing w:before="0" w:after="0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Возраст, лет (M</w:t>
            </w:r>
            <w:r>
              <w:rPr>
                <w:rFonts w:ascii="Times New Roman" w:hAnsi="Times New Roman"/>
              </w:rPr>
              <w:sym w:font="Symbol" w:char="F0B1"/>
            </w:r>
            <w:r>
              <w:rPr>
                <w:rFonts w:ascii="Times New Roman" w:hAnsi="Times New Roman"/>
              </w:rPr>
              <w:t>SD)</w:t>
            </w:r>
          </w:p>
        </w:tc>
        <w:tc>
          <w:tcPr>
            <w:tcW w:w="2520" w:type="dxa"/>
          </w:tcPr>
          <w:p w:rsidR="009465FB" w:rsidRDefault="009465FB" w:rsidP="004B492E">
            <w:pPr>
              <w:jc w:val="center"/>
            </w:pPr>
            <w:r>
              <w:t>76</w:t>
            </w:r>
            <w:r>
              <w:rPr>
                <w:lang w:val="en-US"/>
              </w:rPr>
              <w:sym w:font="Symbol" w:char="F0B1"/>
            </w:r>
            <w:r>
              <w:t>5,8 (65 – 89)</w:t>
            </w:r>
          </w:p>
        </w:tc>
        <w:tc>
          <w:tcPr>
            <w:tcW w:w="2520" w:type="dxa"/>
            <w:vAlign w:val="bottom"/>
          </w:tcPr>
          <w:p w:rsidR="009465FB" w:rsidRDefault="009465FB" w:rsidP="004B492E">
            <w:pPr>
              <w:jc w:val="center"/>
            </w:pPr>
            <w:r>
              <w:t>73</w:t>
            </w:r>
            <w:r>
              <w:sym w:font="Symbol" w:char="F0B1"/>
            </w:r>
            <w:r>
              <w:t>6,1 (65 – 87)</w:t>
            </w:r>
          </w:p>
        </w:tc>
        <w:tc>
          <w:tcPr>
            <w:tcW w:w="900" w:type="dxa"/>
            <w:vAlign w:val="center"/>
          </w:tcPr>
          <w:p w:rsidR="009465FB" w:rsidRDefault="009465FB" w:rsidP="004B492E">
            <w:pPr>
              <w:pStyle w:val="xl24"/>
              <w:spacing w:before="0" w:after="0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0,071</w:t>
            </w:r>
          </w:p>
        </w:tc>
      </w:tr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3600" w:type="dxa"/>
            <w:vAlign w:val="center"/>
          </w:tcPr>
          <w:p w:rsidR="009465FB" w:rsidRDefault="009465FB" w:rsidP="004B492E">
            <w:pPr>
              <w:rPr>
                <w:color w:val="000000"/>
              </w:rPr>
            </w:pPr>
            <w:r>
              <w:rPr>
                <w:color w:val="000000"/>
              </w:rPr>
              <w:t>Индекс массы тела (ИМТ), кг/м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20" w:type="dxa"/>
          </w:tcPr>
          <w:p w:rsidR="009465FB" w:rsidRDefault="009465FB" w:rsidP="004B492E">
            <w:pPr>
              <w:jc w:val="center"/>
            </w:pPr>
            <w:r>
              <w:t>30,4</w:t>
            </w:r>
            <w:r>
              <w:sym w:font="Symbol" w:char="F0B1"/>
            </w:r>
            <w:r>
              <w:t>6,67 (16,4 – 46,0)</w:t>
            </w:r>
          </w:p>
        </w:tc>
        <w:tc>
          <w:tcPr>
            <w:tcW w:w="2520" w:type="dxa"/>
            <w:vAlign w:val="bottom"/>
          </w:tcPr>
          <w:p w:rsidR="009465FB" w:rsidRDefault="009465FB" w:rsidP="004B492E">
            <w:pPr>
              <w:jc w:val="center"/>
            </w:pPr>
            <w:r>
              <w:t>29,6</w:t>
            </w:r>
            <w:r>
              <w:sym w:font="Symbol" w:char="F0B1"/>
            </w:r>
            <w:r>
              <w:t xml:space="preserve">4,71 (21,0 – 42,0) </w:t>
            </w:r>
          </w:p>
        </w:tc>
        <w:tc>
          <w:tcPr>
            <w:tcW w:w="900" w:type="dxa"/>
            <w:vAlign w:val="center"/>
          </w:tcPr>
          <w:p w:rsidR="009465FB" w:rsidRDefault="009465FB" w:rsidP="004B4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0,540</w:t>
            </w:r>
          </w:p>
        </w:tc>
      </w:tr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3600" w:type="dxa"/>
            <w:vAlign w:val="center"/>
          </w:tcPr>
          <w:p w:rsidR="009465FB" w:rsidRDefault="009465FB" w:rsidP="004B492E">
            <w:pPr>
              <w:rPr>
                <w:color w:val="000000"/>
              </w:rPr>
            </w:pPr>
            <w:r>
              <w:rPr>
                <w:color w:val="000000"/>
              </w:rPr>
              <w:t>Пол мужской</w:t>
            </w:r>
          </w:p>
        </w:tc>
        <w:tc>
          <w:tcPr>
            <w:tcW w:w="2520" w:type="dxa"/>
            <w:vAlign w:val="bottom"/>
          </w:tcPr>
          <w:p w:rsidR="009465FB" w:rsidRDefault="009465FB" w:rsidP="004B492E">
            <w:pPr>
              <w:jc w:val="center"/>
            </w:pPr>
            <w:r>
              <w:t>10 (24%)</w:t>
            </w:r>
          </w:p>
        </w:tc>
        <w:tc>
          <w:tcPr>
            <w:tcW w:w="2520" w:type="dxa"/>
            <w:vAlign w:val="bottom"/>
          </w:tcPr>
          <w:p w:rsidR="009465FB" w:rsidRDefault="009465FB" w:rsidP="004B492E">
            <w:pPr>
              <w:jc w:val="center"/>
            </w:pPr>
            <w:r>
              <w:t>13 (30%)</w:t>
            </w:r>
          </w:p>
        </w:tc>
        <w:tc>
          <w:tcPr>
            <w:tcW w:w="900" w:type="dxa"/>
            <w:vAlign w:val="center"/>
          </w:tcPr>
          <w:p w:rsidR="009465FB" w:rsidRDefault="009465FB" w:rsidP="004B4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0,511</w:t>
            </w:r>
          </w:p>
        </w:tc>
      </w:tr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3600" w:type="dxa"/>
            <w:vAlign w:val="center"/>
          </w:tcPr>
          <w:p w:rsidR="009465FB" w:rsidRDefault="009465FB" w:rsidP="004B492E">
            <w:pPr>
              <w:rPr>
                <w:color w:val="000000"/>
              </w:rPr>
            </w:pPr>
            <w:r>
              <w:rPr>
                <w:color w:val="000000"/>
              </w:rPr>
              <w:t xml:space="preserve">Артериальная гипертония </w:t>
            </w:r>
          </w:p>
        </w:tc>
        <w:tc>
          <w:tcPr>
            <w:tcW w:w="2520" w:type="dxa"/>
            <w:vAlign w:val="bottom"/>
          </w:tcPr>
          <w:p w:rsidR="009465FB" w:rsidRDefault="009465FB" w:rsidP="004B492E">
            <w:pPr>
              <w:jc w:val="center"/>
            </w:pPr>
            <w:r>
              <w:t>39 (93%)</w:t>
            </w:r>
          </w:p>
        </w:tc>
        <w:tc>
          <w:tcPr>
            <w:tcW w:w="2520" w:type="dxa"/>
            <w:vAlign w:val="bottom"/>
          </w:tcPr>
          <w:p w:rsidR="009465FB" w:rsidRDefault="009465FB" w:rsidP="004B492E">
            <w:pPr>
              <w:jc w:val="center"/>
            </w:pPr>
            <w:r>
              <w:t>42 (98%)</w:t>
            </w:r>
          </w:p>
        </w:tc>
        <w:tc>
          <w:tcPr>
            <w:tcW w:w="900" w:type="dxa"/>
            <w:vAlign w:val="center"/>
          </w:tcPr>
          <w:p w:rsidR="009465FB" w:rsidRDefault="009465FB" w:rsidP="004B4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0,710</w:t>
            </w:r>
          </w:p>
        </w:tc>
      </w:tr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3600" w:type="dxa"/>
            <w:vAlign w:val="center"/>
          </w:tcPr>
          <w:p w:rsidR="009465FB" w:rsidRDefault="009465FB" w:rsidP="004B492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Сахарный диабет </w:t>
            </w:r>
          </w:p>
        </w:tc>
        <w:tc>
          <w:tcPr>
            <w:tcW w:w="2520" w:type="dxa"/>
            <w:vAlign w:val="bottom"/>
          </w:tcPr>
          <w:p w:rsidR="009465FB" w:rsidRDefault="009465FB" w:rsidP="004B492E">
            <w:pPr>
              <w:jc w:val="center"/>
            </w:pPr>
            <w:r>
              <w:t>23 (55%)</w:t>
            </w:r>
          </w:p>
        </w:tc>
        <w:tc>
          <w:tcPr>
            <w:tcW w:w="2520" w:type="dxa"/>
            <w:vAlign w:val="bottom"/>
          </w:tcPr>
          <w:p w:rsidR="009465FB" w:rsidRDefault="009465FB" w:rsidP="004B492E">
            <w:pPr>
              <w:jc w:val="center"/>
            </w:pPr>
            <w:r>
              <w:t>15 (35%)</w:t>
            </w:r>
          </w:p>
        </w:tc>
        <w:tc>
          <w:tcPr>
            <w:tcW w:w="900" w:type="dxa"/>
            <w:vAlign w:val="center"/>
          </w:tcPr>
          <w:p w:rsidR="009465FB" w:rsidRDefault="009465FB" w:rsidP="004B4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0,076</w:t>
            </w:r>
          </w:p>
        </w:tc>
      </w:tr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3600" w:type="dxa"/>
            <w:vAlign w:val="center"/>
          </w:tcPr>
          <w:p w:rsidR="009465FB" w:rsidRDefault="009465FB" w:rsidP="004B492E">
            <w:pPr>
              <w:rPr>
                <w:color w:val="000000"/>
              </w:rPr>
            </w:pPr>
            <w:r>
              <w:rPr>
                <w:color w:val="000000"/>
              </w:rPr>
              <w:t>Фибрилляция предсердий</w:t>
            </w:r>
          </w:p>
        </w:tc>
        <w:tc>
          <w:tcPr>
            <w:tcW w:w="2520" w:type="dxa"/>
            <w:vAlign w:val="bottom"/>
          </w:tcPr>
          <w:p w:rsidR="009465FB" w:rsidRDefault="009465FB" w:rsidP="004B492E">
            <w:pPr>
              <w:jc w:val="center"/>
            </w:pPr>
            <w:r>
              <w:t>12 (29%)</w:t>
            </w:r>
          </w:p>
        </w:tc>
        <w:tc>
          <w:tcPr>
            <w:tcW w:w="2520" w:type="dxa"/>
            <w:vAlign w:val="bottom"/>
          </w:tcPr>
          <w:p w:rsidR="009465FB" w:rsidRDefault="009465FB" w:rsidP="004B492E">
            <w:pPr>
              <w:jc w:val="center"/>
            </w:pPr>
            <w:r>
              <w:t>11 (26%)</w:t>
            </w:r>
          </w:p>
        </w:tc>
        <w:tc>
          <w:tcPr>
            <w:tcW w:w="900" w:type="dxa"/>
            <w:vAlign w:val="center"/>
          </w:tcPr>
          <w:p w:rsidR="009465FB" w:rsidRDefault="009465FB" w:rsidP="004B492E">
            <w:pPr>
              <w:jc w:val="center"/>
            </w:pPr>
            <w:r>
              <w:t>0,760</w:t>
            </w:r>
          </w:p>
        </w:tc>
      </w:tr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3600" w:type="dxa"/>
            <w:vAlign w:val="center"/>
          </w:tcPr>
          <w:p w:rsidR="009465FB" w:rsidRDefault="009465FB" w:rsidP="004B492E">
            <w:pPr>
              <w:rPr>
                <w:color w:val="000000"/>
              </w:rPr>
            </w:pPr>
            <w:r>
              <w:rPr>
                <w:color w:val="000000"/>
              </w:rPr>
              <w:t xml:space="preserve">Желудочковая экстрасистолия </w:t>
            </w:r>
          </w:p>
        </w:tc>
        <w:tc>
          <w:tcPr>
            <w:tcW w:w="2520" w:type="dxa"/>
            <w:vAlign w:val="bottom"/>
          </w:tcPr>
          <w:p w:rsidR="009465FB" w:rsidRDefault="009465FB" w:rsidP="004B492E">
            <w:pPr>
              <w:jc w:val="center"/>
            </w:pPr>
            <w:r>
              <w:t>15 (36%)</w:t>
            </w:r>
          </w:p>
        </w:tc>
        <w:tc>
          <w:tcPr>
            <w:tcW w:w="2520" w:type="dxa"/>
            <w:vAlign w:val="bottom"/>
          </w:tcPr>
          <w:p w:rsidR="009465FB" w:rsidRDefault="009465FB" w:rsidP="004B492E">
            <w:pPr>
              <w:jc w:val="center"/>
            </w:pPr>
            <w:r>
              <w:t>11 (26%)</w:t>
            </w:r>
          </w:p>
        </w:tc>
        <w:tc>
          <w:tcPr>
            <w:tcW w:w="900" w:type="dxa"/>
            <w:vAlign w:val="center"/>
          </w:tcPr>
          <w:p w:rsidR="009465FB" w:rsidRDefault="009465FB" w:rsidP="004B492E">
            <w:pPr>
              <w:jc w:val="center"/>
            </w:pPr>
            <w:r>
              <w:t>0,324</w:t>
            </w:r>
          </w:p>
        </w:tc>
      </w:tr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3600" w:type="dxa"/>
            <w:vAlign w:val="center"/>
          </w:tcPr>
          <w:p w:rsidR="009465FB" w:rsidRDefault="009465FB" w:rsidP="004B49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Обмороки</w:t>
            </w:r>
          </w:p>
        </w:tc>
        <w:tc>
          <w:tcPr>
            <w:tcW w:w="2520" w:type="dxa"/>
            <w:vAlign w:val="bottom"/>
          </w:tcPr>
          <w:p w:rsidR="009465FB" w:rsidRDefault="009465FB" w:rsidP="004B492E">
            <w:pPr>
              <w:jc w:val="center"/>
              <w:rPr>
                <w:b/>
              </w:rPr>
            </w:pPr>
            <w:r>
              <w:rPr>
                <w:b/>
              </w:rPr>
              <w:t>12 (29%)</w:t>
            </w:r>
          </w:p>
        </w:tc>
        <w:tc>
          <w:tcPr>
            <w:tcW w:w="2520" w:type="dxa"/>
            <w:vAlign w:val="bottom"/>
          </w:tcPr>
          <w:p w:rsidR="009465FB" w:rsidRDefault="009465FB" w:rsidP="004B492E">
            <w:pPr>
              <w:jc w:val="center"/>
              <w:rPr>
                <w:b/>
              </w:rPr>
            </w:pPr>
            <w:r>
              <w:rPr>
                <w:b/>
              </w:rPr>
              <w:t>2 (5%)</w:t>
            </w:r>
          </w:p>
        </w:tc>
        <w:tc>
          <w:tcPr>
            <w:tcW w:w="900" w:type="dxa"/>
            <w:vAlign w:val="center"/>
          </w:tcPr>
          <w:p w:rsidR="009465FB" w:rsidRDefault="009465FB" w:rsidP="004B49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0,003</w:t>
            </w:r>
          </w:p>
        </w:tc>
      </w:tr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3600" w:type="dxa"/>
            <w:vAlign w:val="center"/>
          </w:tcPr>
          <w:p w:rsidR="009465FB" w:rsidRDefault="009465FB" w:rsidP="004B492E">
            <w:pPr>
              <w:pStyle w:val="a8"/>
              <w:tabs>
                <w:tab w:val="clear" w:pos="4677"/>
                <w:tab w:val="clear" w:pos="9355"/>
              </w:tabs>
            </w:pPr>
            <w:r>
              <w:t>Инфаркт миокарда в анамнезе</w:t>
            </w:r>
          </w:p>
        </w:tc>
        <w:tc>
          <w:tcPr>
            <w:tcW w:w="2520" w:type="dxa"/>
            <w:vAlign w:val="bottom"/>
          </w:tcPr>
          <w:p w:rsidR="009465FB" w:rsidRDefault="009465FB" w:rsidP="004B492E">
            <w:pPr>
              <w:jc w:val="center"/>
            </w:pPr>
            <w:r>
              <w:t>18 (43%)</w:t>
            </w:r>
          </w:p>
        </w:tc>
        <w:tc>
          <w:tcPr>
            <w:tcW w:w="2520" w:type="dxa"/>
            <w:vAlign w:val="bottom"/>
          </w:tcPr>
          <w:p w:rsidR="009465FB" w:rsidRDefault="009465FB" w:rsidP="004B492E">
            <w:pPr>
              <w:jc w:val="center"/>
            </w:pPr>
            <w:r>
              <w:t>16 (37%)</w:t>
            </w:r>
          </w:p>
        </w:tc>
        <w:tc>
          <w:tcPr>
            <w:tcW w:w="900" w:type="dxa"/>
            <w:vAlign w:val="center"/>
          </w:tcPr>
          <w:p w:rsidR="009465FB" w:rsidRDefault="009465FB" w:rsidP="004B492E">
            <w:pPr>
              <w:jc w:val="center"/>
              <w:rPr>
                <w:b/>
              </w:rPr>
            </w:pPr>
            <w:r>
              <w:t>0,659</w:t>
            </w:r>
          </w:p>
        </w:tc>
      </w:tr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3600" w:type="dxa"/>
            <w:vAlign w:val="center"/>
          </w:tcPr>
          <w:p w:rsidR="009465FB" w:rsidRDefault="009465FB" w:rsidP="004B492E">
            <w:pPr>
              <w:pStyle w:val="a8"/>
              <w:tabs>
                <w:tab w:val="clear" w:pos="4677"/>
                <w:tab w:val="clear" w:pos="9355"/>
              </w:tabs>
            </w:pPr>
            <w:r>
              <w:t>Инсульт в анамнезе</w:t>
            </w:r>
          </w:p>
        </w:tc>
        <w:tc>
          <w:tcPr>
            <w:tcW w:w="2520" w:type="dxa"/>
            <w:vAlign w:val="bottom"/>
          </w:tcPr>
          <w:p w:rsidR="009465FB" w:rsidRDefault="009465FB" w:rsidP="004B492E">
            <w:pPr>
              <w:jc w:val="center"/>
            </w:pPr>
            <w:r>
              <w:t>7 (17%)</w:t>
            </w:r>
          </w:p>
        </w:tc>
        <w:tc>
          <w:tcPr>
            <w:tcW w:w="2520" w:type="dxa"/>
            <w:vAlign w:val="bottom"/>
          </w:tcPr>
          <w:p w:rsidR="009465FB" w:rsidRDefault="009465FB" w:rsidP="004B492E">
            <w:pPr>
              <w:jc w:val="center"/>
            </w:pPr>
            <w:r>
              <w:t>9 (21%)</w:t>
            </w:r>
          </w:p>
        </w:tc>
        <w:tc>
          <w:tcPr>
            <w:tcW w:w="900" w:type="dxa"/>
            <w:vAlign w:val="center"/>
          </w:tcPr>
          <w:p w:rsidR="009465FB" w:rsidRDefault="009465FB" w:rsidP="004B492E">
            <w:pPr>
              <w:jc w:val="center"/>
            </w:pPr>
            <w:r>
              <w:t>0,476</w:t>
            </w:r>
          </w:p>
        </w:tc>
      </w:tr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3600" w:type="dxa"/>
            <w:vAlign w:val="center"/>
          </w:tcPr>
          <w:p w:rsidR="009465FB" w:rsidRDefault="009465FB" w:rsidP="004B492E">
            <w:pPr>
              <w:pStyle w:val="8"/>
            </w:pPr>
            <w:r>
              <w:t>Дисфункция ЛЖ</w:t>
            </w:r>
          </w:p>
        </w:tc>
        <w:tc>
          <w:tcPr>
            <w:tcW w:w="2520" w:type="dxa"/>
            <w:vAlign w:val="bottom"/>
          </w:tcPr>
          <w:p w:rsidR="009465FB" w:rsidRDefault="009465FB" w:rsidP="004B492E">
            <w:pPr>
              <w:jc w:val="center"/>
            </w:pPr>
            <w:r>
              <w:t>13 (31%)</w:t>
            </w:r>
          </w:p>
        </w:tc>
        <w:tc>
          <w:tcPr>
            <w:tcW w:w="2520" w:type="dxa"/>
            <w:vAlign w:val="bottom"/>
          </w:tcPr>
          <w:p w:rsidR="009465FB" w:rsidRDefault="009465FB" w:rsidP="004B492E">
            <w:pPr>
              <w:jc w:val="center"/>
            </w:pPr>
            <w:r>
              <w:t>6 (14%)</w:t>
            </w:r>
          </w:p>
        </w:tc>
        <w:tc>
          <w:tcPr>
            <w:tcW w:w="900" w:type="dxa"/>
            <w:vAlign w:val="center"/>
          </w:tcPr>
          <w:p w:rsidR="009465FB" w:rsidRDefault="009465FB" w:rsidP="004B492E">
            <w:pPr>
              <w:jc w:val="center"/>
              <w:rPr>
                <w:b/>
              </w:rPr>
            </w:pPr>
            <w:r>
              <w:rPr>
                <w:b/>
              </w:rPr>
              <w:t>0,023</w:t>
            </w:r>
          </w:p>
        </w:tc>
      </w:tr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3600" w:type="dxa"/>
            <w:vAlign w:val="center"/>
          </w:tcPr>
          <w:p w:rsidR="009465FB" w:rsidRDefault="009465FB" w:rsidP="004B492E">
            <w:pPr>
              <w:pStyle w:val="8"/>
            </w:pPr>
            <w:r>
              <w:t>Остеопороз</w:t>
            </w:r>
          </w:p>
        </w:tc>
        <w:tc>
          <w:tcPr>
            <w:tcW w:w="2520" w:type="dxa"/>
            <w:vAlign w:val="bottom"/>
          </w:tcPr>
          <w:p w:rsidR="009465FB" w:rsidRDefault="009465FB" w:rsidP="004B492E">
            <w:pPr>
              <w:jc w:val="center"/>
              <w:rPr>
                <w:b/>
              </w:rPr>
            </w:pPr>
            <w:r>
              <w:rPr>
                <w:b/>
              </w:rPr>
              <w:t>30 (71%)</w:t>
            </w:r>
          </w:p>
        </w:tc>
        <w:tc>
          <w:tcPr>
            <w:tcW w:w="2520" w:type="dxa"/>
            <w:vAlign w:val="bottom"/>
          </w:tcPr>
          <w:p w:rsidR="009465FB" w:rsidRDefault="009465FB" w:rsidP="004B492E">
            <w:pPr>
              <w:jc w:val="center"/>
              <w:rPr>
                <w:b/>
              </w:rPr>
            </w:pPr>
            <w:r>
              <w:rPr>
                <w:b/>
              </w:rPr>
              <w:t>18 (42%)</w:t>
            </w:r>
          </w:p>
        </w:tc>
        <w:tc>
          <w:tcPr>
            <w:tcW w:w="900" w:type="dxa"/>
            <w:vAlign w:val="center"/>
          </w:tcPr>
          <w:p w:rsidR="009465FB" w:rsidRDefault="009465FB" w:rsidP="004B492E">
            <w:pPr>
              <w:jc w:val="center"/>
              <w:rPr>
                <w:b/>
              </w:rPr>
            </w:pPr>
            <w:r>
              <w:rPr>
                <w:b/>
              </w:rPr>
              <w:t>0,001</w:t>
            </w:r>
          </w:p>
        </w:tc>
      </w:tr>
    </w:tbl>
    <w:p w:rsidR="009465FB" w:rsidRDefault="009465FB" w:rsidP="009465FB">
      <w:pPr>
        <w:pStyle w:val="a3"/>
        <w:spacing w:after="0" w:line="360" w:lineRule="auto"/>
        <w:rPr>
          <w:sz w:val="26"/>
        </w:rPr>
      </w:pPr>
      <w:r>
        <w:rPr>
          <w:sz w:val="26"/>
        </w:rPr>
        <w:t>Для определения клинической значимости симптомов аортального стеноза и использования функциональных индексов тяжести порока была сформирована дополнительная группа сравнения, в которую вошли 27 пациентов с ревматической этиологией клапанного поражения (табл. 2).</w:t>
      </w:r>
    </w:p>
    <w:p w:rsidR="009465FB" w:rsidRDefault="009465FB" w:rsidP="009465FB">
      <w:pPr>
        <w:pStyle w:val="a3"/>
        <w:spacing w:after="0"/>
        <w:jc w:val="right"/>
        <w:rPr>
          <w:sz w:val="26"/>
        </w:rPr>
      </w:pPr>
      <w:r>
        <w:rPr>
          <w:sz w:val="26"/>
        </w:rPr>
        <w:t>Таблица 2</w:t>
      </w:r>
    </w:p>
    <w:p w:rsidR="009465FB" w:rsidRDefault="009465FB" w:rsidP="009465FB">
      <w:pPr>
        <w:pStyle w:val="a3"/>
        <w:spacing w:after="0"/>
        <w:jc w:val="center"/>
        <w:rPr>
          <w:sz w:val="26"/>
        </w:rPr>
      </w:pPr>
      <w:r>
        <w:rPr>
          <w:sz w:val="26"/>
        </w:rPr>
        <w:t>Сравнение пациентов с дегенеративным и ревматическим аортальным стенозом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2461"/>
        <w:gridCol w:w="2340"/>
        <w:gridCol w:w="840"/>
      </w:tblGrid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3828" w:type="dxa"/>
            <w:vAlign w:val="center"/>
          </w:tcPr>
          <w:p w:rsidR="009465FB" w:rsidRDefault="009465FB" w:rsidP="004B492E">
            <w:pPr>
              <w:pStyle w:val="xl23"/>
              <w:spacing w:before="0"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2461" w:type="dxa"/>
          </w:tcPr>
          <w:p w:rsidR="009465FB" w:rsidRDefault="009465FB" w:rsidP="004B492E">
            <w:pPr>
              <w:jc w:val="center"/>
            </w:pPr>
            <w:r>
              <w:t xml:space="preserve">Дегенеративный </w:t>
            </w:r>
          </w:p>
          <w:p w:rsidR="009465FB" w:rsidRDefault="009465FB" w:rsidP="004B492E">
            <w:pPr>
              <w:jc w:val="center"/>
            </w:pPr>
            <w:r>
              <w:t>(</w:t>
            </w:r>
            <w:r>
              <w:rPr>
                <w:lang w:val="en-US"/>
              </w:rPr>
              <w:t>N</w:t>
            </w:r>
            <w:r>
              <w:t xml:space="preserve"> = 42)</w:t>
            </w:r>
          </w:p>
        </w:tc>
        <w:tc>
          <w:tcPr>
            <w:tcW w:w="2340" w:type="dxa"/>
            <w:vAlign w:val="bottom"/>
          </w:tcPr>
          <w:p w:rsidR="009465FB" w:rsidRDefault="009465FB" w:rsidP="004B492E">
            <w:pPr>
              <w:jc w:val="center"/>
            </w:pPr>
            <w:r>
              <w:t>Ревматический</w:t>
            </w:r>
          </w:p>
          <w:p w:rsidR="009465FB" w:rsidRDefault="009465FB" w:rsidP="004B492E">
            <w:pPr>
              <w:jc w:val="center"/>
            </w:pPr>
            <w:r>
              <w:t xml:space="preserve"> (</w:t>
            </w:r>
            <w:r>
              <w:rPr>
                <w:lang w:val="en-US"/>
              </w:rPr>
              <w:t>N</w:t>
            </w:r>
            <w:r>
              <w:t xml:space="preserve"> = 27)</w:t>
            </w:r>
          </w:p>
        </w:tc>
        <w:tc>
          <w:tcPr>
            <w:tcW w:w="840" w:type="dxa"/>
          </w:tcPr>
          <w:p w:rsidR="009465FB" w:rsidRDefault="009465FB" w:rsidP="004B4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</w:p>
        </w:tc>
      </w:tr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3828" w:type="dxa"/>
            <w:vAlign w:val="center"/>
          </w:tcPr>
          <w:p w:rsidR="009465FB" w:rsidRDefault="009465FB" w:rsidP="004B492E">
            <w:pPr>
              <w:pStyle w:val="xl23"/>
              <w:spacing w:before="0" w:after="0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Возраст, лет (M</w:t>
            </w:r>
            <w:r>
              <w:rPr>
                <w:rFonts w:ascii="Times New Roman" w:hAnsi="Times New Roman"/>
              </w:rPr>
              <w:sym w:font="Symbol" w:char="F0B1"/>
            </w:r>
            <w:r>
              <w:rPr>
                <w:rFonts w:ascii="Times New Roman" w:hAnsi="Times New Roman"/>
              </w:rPr>
              <w:t>SD)</w:t>
            </w:r>
          </w:p>
        </w:tc>
        <w:tc>
          <w:tcPr>
            <w:tcW w:w="2461" w:type="dxa"/>
          </w:tcPr>
          <w:p w:rsidR="009465FB" w:rsidRDefault="009465FB" w:rsidP="004B492E">
            <w:pPr>
              <w:jc w:val="center"/>
            </w:pPr>
            <w:r>
              <w:t>76</w:t>
            </w:r>
            <w:r>
              <w:rPr>
                <w:lang w:val="en-US"/>
              </w:rPr>
              <w:sym w:font="Symbol" w:char="F0B1"/>
            </w:r>
            <w:r>
              <w:t>5,8 (65 – 89)</w:t>
            </w:r>
          </w:p>
        </w:tc>
        <w:tc>
          <w:tcPr>
            <w:tcW w:w="2340" w:type="dxa"/>
            <w:vAlign w:val="bottom"/>
          </w:tcPr>
          <w:p w:rsidR="009465FB" w:rsidRDefault="009465FB" w:rsidP="004B492E">
            <w:pPr>
              <w:jc w:val="center"/>
            </w:pPr>
            <w:r>
              <w:t>72</w:t>
            </w:r>
            <w:r>
              <w:sym w:font="Symbol" w:char="F0B1"/>
            </w:r>
            <w:r>
              <w:t>7,1 (60 – 87)</w:t>
            </w:r>
          </w:p>
        </w:tc>
        <w:tc>
          <w:tcPr>
            <w:tcW w:w="840" w:type="dxa"/>
            <w:vAlign w:val="center"/>
          </w:tcPr>
          <w:p w:rsidR="009465FB" w:rsidRDefault="009465FB" w:rsidP="004B492E">
            <w:pPr>
              <w:pStyle w:val="xl24"/>
              <w:spacing w:before="0" w:after="0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0,117</w:t>
            </w:r>
          </w:p>
        </w:tc>
      </w:tr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3828" w:type="dxa"/>
            <w:vAlign w:val="center"/>
          </w:tcPr>
          <w:p w:rsidR="009465FB" w:rsidRDefault="009465FB" w:rsidP="004B49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Пол мужской</w:t>
            </w:r>
          </w:p>
        </w:tc>
        <w:tc>
          <w:tcPr>
            <w:tcW w:w="2461" w:type="dxa"/>
            <w:vAlign w:val="bottom"/>
          </w:tcPr>
          <w:p w:rsidR="009465FB" w:rsidRDefault="009465FB" w:rsidP="004B492E">
            <w:pPr>
              <w:jc w:val="center"/>
            </w:pPr>
            <w:r>
              <w:t>10 (24%)</w:t>
            </w:r>
          </w:p>
        </w:tc>
        <w:tc>
          <w:tcPr>
            <w:tcW w:w="2340" w:type="dxa"/>
            <w:vAlign w:val="bottom"/>
          </w:tcPr>
          <w:p w:rsidR="009465FB" w:rsidRDefault="009465FB" w:rsidP="004B492E">
            <w:pPr>
              <w:jc w:val="center"/>
            </w:pPr>
            <w:r>
              <w:t>6 (22%)</w:t>
            </w:r>
          </w:p>
        </w:tc>
        <w:tc>
          <w:tcPr>
            <w:tcW w:w="840" w:type="dxa"/>
            <w:vAlign w:val="center"/>
          </w:tcPr>
          <w:p w:rsidR="009465FB" w:rsidRDefault="009465FB" w:rsidP="004B4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0,411</w:t>
            </w:r>
          </w:p>
        </w:tc>
      </w:tr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3828" w:type="dxa"/>
            <w:vAlign w:val="center"/>
          </w:tcPr>
          <w:p w:rsidR="009465FB" w:rsidRDefault="009465FB" w:rsidP="004B492E">
            <w:pPr>
              <w:pStyle w:val="6"/>
            </w:pPr>
            <w:r>
              <w:t xml:space="preserve">Артериальная гипертония </w:t>
            </w:r>
          </w:p>
        </w:tc>
        <w:tc>
          <w:tcPr>
            <w:tcW w:w="2461" w:type="dxa"/>
            <w:vAlign w:val="bottom"/>
          </w:tcPr>
          <w:p w:rsidR="009465FB" w:rsidRDefault="009465FB" w:rsidP="004B492E">
            <w:pPr>
              <w:jc w:val="center"/>
            </w:pPr>
            <w:r>
              <w:t>39 (93%)</w:t>
            </w:r>
          </w:p>
        </w:tc>
        <w:tc>
          <w:tcPr>
            <w:tcW w:w="2340" w:type="dxa"/>
            <w:vAlign w:val="bottom"/>
          </w:tcPr>
          <w:p w:rsidR="009465FB" w:rsidRDefault="009465FB" w:rsidP="004B492E">
            <w:pPr>
              <w:jc w:val="center"/>
            </w:pPr>
            <w:r>
              <w:t>18 (67%)</w:t>
            </w:r>
          </w:p>
        </w:tc>
        <w:tc>
          <w:tcPr>
            <w:tcW w:w="840" w:type="dxa"/>
            <w:vAlign w:val="center"/>
          </w:tcPr>
          <w:p w:rsidR="009465FB" w:rsidRDefault="009465FB" w:rsidP="004B49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&lt;0,001</w:t>
            </w:r>
          </w:p>
        </w:tc>
      </w:tr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3828" w:type="dxa"/>
            <w:vAlign w:val="center"/>
          </w:tcPr>
          <w:p w:rsidR="009465FB" w:rsidRDefault="009465FB" w:rsidP="004B49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САДmax, мм рт. ст. (M</w:t>
            </w:r>
            <w:r>
              <w:rPr>
                <w:b/>
                <w:color w:val="000000"/>
              </w:rPr>
              <w:sym w:font="Symbol" w:char="F0B1"/>
            </w:r>
            <w:r>
              <w:rPr>
                <w:b/>
                <w:color w:val="000000"/>
              </w:rPr>
              <w:t>SD)</w:t>
            </w:r>
          </w:p>
        </w:tc>
        <w:tc>
          <w:tcPr>
            <w:tcW w:w="2461" w:type="dxa"/>
          </w:tcPr>
          <w:p w:rsidR="009465FB" w:rsidRDefault="009465FB" w:rsidP="004B492E">
            <w:pPr>
              <w:jc w:val="center"/>
            </w:pPr>
            <w:r>
              <w:t>207</w:t>
            </w:r>
            <w:r>
              <w:sym w:font="Symbol" w:char="F0B1"/>
            </w:r>
            <w:r>
              <w:t>31,7 (130 – 290)</w:t>
            </w:r>
          </w:p>
        </w:tc>
        <w:tc>
          <w:tcPr>
            <w:tcW w:w="2340" w:type="dxa"/>
            <w:vAlign w:val="bottom"/>
          </w:tcPr>
          <w:p w:rsidR="009465FB" w:rsidRDefault="009465FB" w:rsidP="004B492E">
            <w:pPr>
              <w:jc w:val="center"/>
            </w:pPr>
            <w:r>
              <w:t>177</w:t>
            </w:r>
            <w:r>
              <w:sym w:font="Symbol" w:char="F0B1"/>
            </w:r>
            <w:r>
              <w:t>35,4 (140 – 240)</w:t>
            </w:r>
          </w:p>
        </w:tc>
        <w:tc>
          <w:tcPr>
            <w:tcW w:w="840" w:type="dxa"/>
            <w:vAlign w:val="center"/>
          </w:tcPr>
          <w:p w:rsidR="009465FB" w:rsidRDefault="009465FB" w:rsidP="004B49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0,014</w:t>
            </w:r>
          </w:p>
        </w:tc>
      </w:tr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3828" w:type="dxa"/>
            <w:vAlign w:val="center"/>
          </w:tcPr>
          <w:p w:rsidR="009465FB" w:rsidRDefault="009465FB" w:rsidP="004B492E">
            <w:pPr>
              <w:rPr>
                <w:color w:val="000000"/>
              </w:rPr>
            </w:pPr>
            <w:r>
              <w:rPr>
                <w:color w:val="000000"/>
              </w:rPr>
              <w:t>ДАД</w:t>
            </w:r>
            <w:r>
              <w:t xml:space="preserve">max, </w:t>
            </w:r>
            <w:r>
              <w:rPr>
                <w:rFonts w:hint="eastAsia"/>
              </w:rPr>
              <w:t>мм</w:t>
            </w:r>
            <w:r>
              <w:t xml:space="preserve"> </w:t>
            </w:r>
            <w:r>
              <w:rPr>
                <w:rFonts w:hint="eastAsia"/>
              </w:rPr>
              <w:t>рт</w:t>
            </w:r>
            <w:r>
              <w:t xml:space="preserve">. </w:t>
            </w:r>
            <w:r>
              <w:rPr>
                <w:rFonts w:hint="eastAsia"/>
              </w:rPr>
              <w:t>ст</w:t>
            </w:r>
            <w:r>
              <w:t>. (M</w:t>
            </w:r>
            <w:r>
              <w:sym w:font="Symbol" w:char="F0B1"/>
            </w:r>
            <w:r>
              <w:t>SD)</w:t>
            </w:r>
          </w:p>
        </w:tc>
        <w:tc>
          <w:tcPr>
            <w:tcW w:w="2461" w:type="dxa"/>
          </w:tcPr>
          <w:p w:rsidR="009465FB" w:rsidRDefault="009465FB" w:rsidP="004B492E">
            <w:pPr>
              <w:jc w:val="center"/>
            </w:pPr>
            <w:r>
              <w:t>110</w:t>
            </w:r>
            <w:r>
              <w:sym w:font="Symbol" w:char="F0B1"/>
            </w:r>
            <w:r>
              <w:t>15,3 (80 – 140)</w:t>
            </w:r>
          </w:p>
        </w:tc>
        <w:tc>
          <w:tcPr>
            <w:tcW w:w="2340" w:type="dxa"/>
            <w:vAlign w:val="bottom"/>
          </w:tcPr>
          <w:p w:rsidR="009465FB" w:rsidRDefault="009465FB" w:rsidP="004B492E">
            <w:pPr>
              <w:jc w:val="center"/>
            </w:pPr>
            <w:r>
              <w:t>102</w:t>
            </w:r>
            <w:r>
              <w:sym w:font="Symbol" w:char="F0B1"/>
            </w:r>
            <w:r>
              <w:t>12,0 (70 – 120)</w:t>
            </w:r>
          </w:p>
        </w:tc>
        <w:tc>
          <w:tcPr>
            <w:tcW w:w="840" w:type="dxa"/>
            <w:vAlign w:val="center"/>
          </w:tcPr>
          <w:p w:rsidR="009465FB" w:rsidRDefault="009465FB" w:rsidP="004B4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0,167</w:t>
            </w:r>
          </w:p>
        </w:tc>
      </w:tr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3828" w:type="dxa"/>
            <w:vAlign w:val="center"/>
          </w:tcPr>
          <w:p w:rsidR="009465FB" w:rsidRDefault="009465FB" w:rsidP="004B492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Сахарный диабет </w:t>
            </w:r>
          </w:p>
        </w:tc>
        <w:tc>
          <w:tcPr>
            <w:tcW w:w="2461" w:type="dxa"/>
            <w:vAlign w:val="bottom"/>
          </w:tcPr>
          <w:p w:rsidR="009465FB" w:rsidRDefault="009465FB" w:rsidP="004B492E">
            <w:pPr>
              <w:jc w:val="center"/>
            </w:pPr>
            <w:r>
              <w:t>23 (55%)</w:t>
            </w:r>
          </w:p>
        </w:tc>
        <w:tc>
          <w:tcPr>
            <w:tcW w:w="2340" w:type="dxa"/>
            <w:vAlign w:val="bottom"/>
          </w:tcPr>
          <w:p w:rsidR="009465FB" w:rsidRDefault="009465FB" w:rsidP="004B492E">
            <w:pPr>
              <w:jc w:val="center"/>
            </w:pPr>
            <w:r>
              <w:t>12 (44%)</w:t>
            </w:r>
          </w:p>
        </w:tc>
        <w:tc>
          <w:tcPr>
            <w:tcW w:w="840" w:type="dxa"/>
            <w:vAlign w:val="center"/>
          </w:tcPr>
          <w:p w:rsidR="009465FB" w:rsidRDefault="009465FB" w:rsidP="004B4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0,252</w:t>
            </w:r>
          </w:p>
        </w:tc>
      </w:tr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3828" w:type="dxa"/>
            <w:vAlign w:val="center"/>
          </w:tcPr>
          <w:p w:rsidR="009465FB" w:rsidRDefault="009465FB" w:rsidP="004B492E">
            <w:pPr>
              <w:pStyle w:val="a8"/>
              <w:tabs>
                <w:tab w:val="clear" w:pos="4677"/>
                <w:tab w:val="clear" w:pos="9355"/>
              </w:tabs>
            </w:pPr>
            <w:r>
              <w:t>Инфаркт миокарда в анамнезе</w:t>
            </w:r>
          </w:p>
        </w:tc>
        <w:tc>
          <w:tcPr>
            <w:tcW w:w="2461" w:type="dxa"/>
            <w:vAlign w:val="bottom"/>
          </w:tcPr>
          <w:p w:rsidR="009465FB" w:rsidRDefault="009465FB" w:rsidP="004B492E">
            <w:pPr>
              <w:jc w:val="center"/>
            </w:pPr>
            <w:r>
              <w:t>18 (43%)</w:t>
            </w:r>
          </w:p>
        </w:tc>
        <w:tc>
          <w:tcPr>
            <w:tcW w:w="2340" w:type="dxa"/>
            <w:vAlign w:val="bottom"/>
          </w:tcPr>
          <w:p w:rsidR="009465FB" w:rsidRDefault="009465FB" w:rsidP="004B492E">
            <w:pPr>
              <w:jc w:val="center"/>
            </w:pPr>
            <w:r>
              <w:t>6 (22%)</w:t>
            </w:r>
          </w:p>
        </w:tc>
        <w:tc>
          <w:tcPr>
            <w:tcW w:w="840" w:type="dxa"/>
            <w:vAlign w:val="center"/>
          </w:tcPr>
          <w:p w:rsidR="009465FB" w:rsidRDefault="009465FB" w:rsidP="004B492E">
            <w:pPr>
              <w:jc w:val="center"/>
              <w:rPr>
                <w:b/>
              </w:rPr>
            </w:pPr>
            <w:r>
              <w:t>0,076</w:t>
            </w:r>
          </w:p>
        </w:tc>
      </w:tr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3828" w:type="dxa"/>
            <w:vAlign w:val="center"/>
          </w:tcPr>
          <w:p w:rsidR="009465FB" w:rsidRDefault="009465FB" w:rsidP="004B492E">
            <w:pPr>
              <w:pStyle w:val="a8"/>
              <w:tabs>
                <w:tab w:val="clear" w:pos="4677"/>
                <w:tab w:val="clear" w:pos="9355"/>
              </w:tabs>
            </w:pPr>
            <w:r>
              <w:t>Приступы стенокардии 3-4 ФК</w:t>
            </w:r>
          </w:p>
        </w:tc>
        <w:tc>
          <w:tcPr>
            <w:tcW w:w="2461" w:type="dxa"/>
            <w:vAlign w:val="bottom"/>
          </w:tcPr>
          <w:p w:rsidR="009465FB" w:rsidRDefault="009465FB" w:rsidP="004B492E">
            <w:pPr>
              <w:jc w:val="center"/>
            </w:pPr>
            <w:r>
              <w:t>25 (60%)</w:t>
            </w:r>
          </w:p>
        </w:tc>
        <w:tc>
          <w:tcPr>
            <w:tcW w:w="2340" w:type="dxa"/>
            <w:vAlign w:val="bottom"/>
          </w:tcPr>
          <w:p w:rsidR="009465FB" w:rsidRDefault="009465FB" w:rsidP="004B492E">
            <w:pPr>
              <w:jc w:val="center"/>
            </w:pPr>
            <w:r>
              <w:t>12 (44%)</w:t>
            </w:r>
          </w:p>
        </w:tc>
        <w:tc>
          <w:tcPr>
            <w:tcW w:w="840" w:type="dxa"/>
            <w:vAlign w:val="center"/>
          </w:tcPr>
          <w:p w:rsidR="009465FB" w:rsidRDefault="009465FB" w:rsidP="004B492E">
            <w:pPr>
              <w:jc w:val="center"/>
            </w:pPr>
            <w:r>
              <w:t>0,184</w:t>
            </w:r>
          </w:p>
        </w:tc>
      </w:tr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3828" w:type="dxa"/>
            <w:vAlign w:val="center"/>
          </w:tcPr>
          <w:p w:rsidR="009465FB" w:rsidRDefault="009465FB" w:rsidP="004B492E">
            <w:pPr>
              <w:pStyle w:val="a8"/>
              <w:tabs>
                <w:tab w:val="clear" w:pos="4677"/>
                <w:tab w:val="clear" w:pos="9355"/>
              </w:tabs>
              <w:rPr>
                <w:b/>
              </w:rPr>
            </w:pPr>
            <w:r>
              <w:rPr>
                <w:b/>
              </w:rPr>
              <w:t>Инсульт в анамнезе</w:t>
            </w:r>
          </w:p>
        </w:tc>
        <w:tc>
          <w:tcPr>
            <w:tcW w:w="2461" w:type="dxa"/>
            <w:vAlign w:val="bottom"/>
          </w:tcPr>
          <w:p w:rsidR="009465FB" w:rsidRDefault="009465FB" w:rsidP="004B492E">
            <w:pPr>
              <w:jc w:val="center"/>
            </w:pPr>
            <w:r>
              <w:t>7 (17%)</w:t>
            </w:r>
          </w:p>
        </w:tc>
        <w:tc>
          <w:tcPr>
            <w:tcW w:w="2340" w:type="dxa"/>
            <w:vAlign w:val="bottom"/>
          </w:tcPr>
          <w:p w:rsidR="009465FB" w:rsidRDefault="009465FB" w:rsidP="004B492E">
            <w:pPr>
              <w:jc w:val="center"/>
            </w:pPr>
            <w:r>
              <w:t>12 (33%)</w:t>
            </w:r>
          </w:p>
        </w:tc>
        <w:tc>
          <w:tcPr>
            <w:tcW w:w="840" w:type="dxa"/>
            <w:vAlign w:val="center"/>
          </w:tcPr>
          <w:p w:rsidR="009465FB" w:rsidRDefault="009465FB" w:rsidP="004B492E">
            <w:pPr>
              <w:jc w:val="center"/>
              <w:rPr>
                <w:b/>
              </w:rPr>
            </w:pPr>
            <w:r>
              <w:rPr>
                <w:b/>
              </w:rPr>
              <w:t>0,035</w:t>
            </w:r>
          </w:p>
        </w:tc>
      </w:tr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3828" w:type="dxa"/>
            <w:vAlign w:val="center"/>
          </w:tcPr>
          <w:p w:rsidR="009465FB" w:rsidRDefault="009465FB" w:rsidP="004B492E">
            <w:pPr>
              <w:pStyle w:val="8"/>
              <w:rPr>
                <w:b/>
              </w:rPr>
            </w:pPr>
            <w:r>
              <w:rPr>
                <w:b/>
              </w:rPr>
              <w:t>Дисфункция левого желудочка</w:t>
            </w:r>
          </w:p>
        </w:tc>
        <w:tc>
          <w:tcPr>
            <w:tcW w:w="2461" w:type="dxa"/>
            <w:vAlign w:val="bottom"/>
          </w:tcPr>
          <w:p w:rsidR="009465FB" w:rsidRDefault="009465FB" w:rsidP="004B492E">
            <w:pPr>
              <w:jc w:val="center"/>
            </w:pPr>
            <w:r>
              <w:t>13 (31%)</w:t>
            </w:r>
          </w:p>
        </w:tc>
        <w:tc>
          <w:tcPr>
            <w:tcW w:w="2340" w:type="dxa"/>
            <w:vAlign w:val="bottom"/>
          </w:tcPr>
          <w:p w:rsidR="009465FB" w:rsidRDefault="009465FB" w:rsidP="004B492E">
            <w:pPr>
              <w:jc w:val="center"/>
            </w:pPr>
            <w:r>
              <w:t>9 (33%)</w:t>
            </w:r>
          </w:p>
        </w:tc>
        <w:tc>
          <w:tcPr>
            <w:tcW w:w="840" w:type="dxa"/>
            <w:vAlign w:val="center"/>
          </w:tcPr>
          <w:p w:rsidR="009465FB" w:rsidRDefault="009465FB" w:rsidP="004B492E">
            <w:pPr>
              <w:jc w:val="center"/>
            </w:pPr>
            <w:r>
              <w:t>0,083</w:t>
            </w:r>
          </w:p>
        </w:tc>
      </w:tr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3828" w:type="dxa"/>
            <w:vAlign w:val="center"/>
          </w:tcPr>
          <w:p w:rsidR="009465FB" w:rsidRDefault="009465FB" w:rsidP="004B492E">
            <w:pPr>
              <w:pStyle w:val="6"/>
            </w:pPr>
            <w:r>
              <w:t>Фибрилляция предсердий</w:t>
            </w:r>
          </w:p>
        </w:tc>
        <w:tc>
          <w:tcPr>
            <w:tcW w:w="2461" w:type="dxa"/>
            <w:vAlign w:val="bottom"/>
          </w:tcPr>
          <w:p w:rsidR="009465FB" w:rsidRDefault="009465FB" w:rsidP="004B492E">
            <w:pPr>
              <w:jc w:val="center"/>
            </w:pPr>
            <w:r>
              <w:t>12 (29%)</w:t>
            </w:r>
          </w:p>
        </w:tc>
        <w:tc>
          <w:tcPr>
            <w:tcW w:w="2340" w:type="dxa"/>
            <w:vAlign w:val="bottom"/>
          </w:tcPr>
          <w:p w:rsidR="009465FB" w:rsidRDefault="009465FB" w:rsidP="004B492E">
            <w:pPr>
              <w:jc w:val="center"/>
            </w:pPr>
            <w:r>
              <w:t>11 (67%)</w:t>
            </w:r>
          </w:p>
        </w:tc>
        <w:tc>
          <w:tcPr>
            <w:tcW w:w="840" w:type="dxa"/>
            <w:vAlign w:val="center"/>
          </w:tcPr>
          <w:p w:rsidR="009465FB" w:rsidRDefault="009465FB" w:rsidP="004B492E">
            <w:pPr>
              <w:jc w:val="center"/>
              <w:rPr>
                <w:b/>
              </w:rPr>
            </w:pPr>
            <w:r>
              <w:rPr>
                <w:b/>
              </w:rPr>
              <w:t>0,030</w:t>
            </w:r>
          </w:p>
        </w:tc>
      </w:tr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3828" w:type="dxa"/>
            <w:vAlign w:val="center"/>
          </w:tcPr>
          <w:p w:rsidR="009465FB" w:rsidRDefault="009465FB" w:rsidP="004B492E">
            <w:pPr>
              <w:rPr>
                <w:color w:val="000000"/>
              </w:rPr>
            </w:pPr>
            <w:r>
              <w:rPr>
                <w:color w:val="000000"/>
              </w:rPr>
              <w:t>Обмороки</w:t>
            </w:r>
          </w:p>
        </w:tc>
        <w:tc>
          <w:tcPr>
            <w:tcW w:w="2461" w:type="dxa"/>
            <w:vAlign w:val="bottom"/>
          </w:tcPr>
          <w:p w:rsidR="009465FB" w:rsidRDefault="009465FB" w:rsidP="004B492E">
            <w:pPr>
              <w:jc w:val="center"/>
            </w:pPr>
            <w:r>
              <w:t>12 (29%)</w:t>
            </w:r>
          </w:p>
        </w:tc>
        <w:tc>
          <w:tcPr>
            <w:tcW w:w="2340" w:type="dxa"/>
            <w:vAlign w:val="bottom"/>
          </w:tcPr>
          <w:p w:rsidR="009465FB" w:rsidRDefault="009465FB" w:rsidP="004B492E">
            <w:pPr>
              <w:jc w:val="center"/>
            </w:pPr>
            <w:r>
              <w:t>9 (33%)</w:t>
            </w:r>
          </w:p>
        </w:tc>
        <w:tc>
          <w:tcPr>
            <w:tcW w:w="840" w:type="dxa"/>
            <w:vAlign w:val="center"/>
          </w:tcPr>
          <w:p w:rsidR="009465FB" w:rsidRDefault="009465FB" w:rsidP="004B4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0,187</w:t>
            </w:r>
          </w:p>
        </w:tc>
      </w:tr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3828" w:type="dxa"/>
            <w:vAlign w:val="center"/>
          </w:tcPr>
          <w:p w:rsidR="009465FB" w:rsidRDefault="009465FB" w:rsidP="004B492E">
            <w:pPr>
              <w:rPr>
                <w:color w:val="000000"/>
              </w:rPr>
            </w:pPr>
            <w:r>
              <w:rPr>
                <w:color w:val="000000"/>
              </w:rPr>
              <w:t>Стенозирование митральн. отверст.</w:t>
            </w:r>
          </w:p>
        </w:tc>
        <w:tc>
          <w:tcPr>
            <w:tcW w:w="2461" w:type="dxa"/>
            <w:vAlign w:val="bottom"/>
          </w:tcPr>
          <w:p w:rsidR="009465FB" w:rsidRDefault="009465FB" w:rsidP="004B492E">
            <w:pPr>
              <w:jc w:val="center"/>
            </w:pPr>
            <w:r>
              <w:t>5 (12%)</w:t>
            </w:r>
          </w:p>
        </w:tc>
        <w:tc>
          <w:tcPr>
            <w:tcW w:w="2340" w:type="dxa"/>
            <w:vAlign w:val="bottom"/>
          </w:tcPr>
          <w:p w:rsidR="009465FB" w:rsidRDefault="009465FB" w:rsidP="004B492E">
            <w:pPr>
              <w:jc w:val="center"/>
            </w:pPr>
            <w:r>
              <w:t>27 (100%)</w:t>
            </w:r>
          </w:p>
        </w:tc>
        <w:tc>
          <w:tcPr>
            <w:tcW w:w="840" w:type="dxa"/>
            <w:vAlign w:val="center"/>
          </w:tcPr>
          <w:p w:rsidR="009465FB" w:rsidRDefault="009465FB" w:rsidP="004B49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&lt;0,001</w:t>
            </w:r>
          </w:p>
        </w:tc>
      </w:tr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3828" w:type="dxa"/>
            <w:vAlign w:val="center"/>
          </w:tcPr>
          <w:p w:rsidR="009465FB" w:rsidRDefault="009465FB" w:rsidP="004B492E">
            <w:pPr>
              <w:rPr>
                <w:color w:val="000000"/>
              </w:rPr>
            </w:pPr>
            <w:r>
              <w:rPr>
                <w:color w:val="000000"/>
              </w:rPr>
              <w:t>Аортальная недостаточность</w:t>
            </w:r>
          </w:p>
        </w:tc>
        <w:tc>
          <w:tcPr>
            <w:tcW w:w="2461" w:type="dxa"/>
            <w:vAlign w:val="bottom"/>
          </w:tcPr>
          <w:p w:rsidR="009465FB" w:rsidRDefault="009465FB" w:rsidP="004B492E">
            <w:pPr>
              <w:jc w:val="center"/>
            </w:pPr>
            <w:r>
              <w:t>20 (48%)</w:t>
            </w:r>
          </w:p>
        </w:tc>
        <w:tc>
          <w:tcPr>
            <w:tcW w:w="2340" w:type="dxa"/>
            <w:vAlign w:val="bottom"/>
          </w:tcPr>
          <w:p w:rsidR="009465FB" w:rsidRDefault="009465FB" w:rsidP="004B492E">
            <w:pPr>
              <w:jc w:val="center"/>
            </w:pPr>
            <w:r>
              <w:t>21 (78%)</w:t>
            </w:r>
          </w:p>
        </w:tc>
        <w:tc>
          <w:tcPr>
            <w:tcW w:w="840" w:type="dxa"/>
            <w:vAlign w:val="center"/>
          </w:tcPr>
          <w:p w:rsidR="009465FB" w:rsidRDefault="009465FB" w:rsidP="004B4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</w:t>
            </w:r>
          </w:p>
        </w:tc>
      </w:tr>
    </w:tbl>
    <w:p w:rsidR="009465FB" w:rsidRDefault="009465FB" w:rsidP="009465FB">
      <w:pPr>
        <w:pStyle w:val="a3"/>
        <w:spacing w:after="0" w:line="360" w:lineRule="auto"/>
        <w:rPr>
          <w:sz w:val="26"/>
        </w:rPr>
      </w:pPr>
      <w:r>
        <w:rPr>
          <w:sz w:val="26"/>
        </w:rPr>
        <w:t>При ревматическом поражении АК отмечена тенденция более частого выявления гемодинамически незначимой (</w:t>
      </w:r>
      <w:r>
        <w:rPr>
          <w:sz w:val="26"/>
          <w:lang w:val="en-US"/>
        </w:rPr>
        <w:t>I</w:t>
      </w:r>
      <w:r>
        <w:rPr>
          <w:sz w:val="26"/>
        </w:rPr>
        <w:t>-</w:t>
      </w:r>
      <w:r>
        <w:rPr>
          <w:sz w:val="26"/>
          <w:lang w:val="en-US"/>
        </w:rPr>
        <w:t>II</w:t>
      </w:r>
      <w:r>
        <w:rPr>
          <w:sz w:val="26"/>
        </w:rPr>
        <w:t xml:space="preserve"> градации) аортальной регургитации. У пациентов с ревматическим аортальным стенозом достоверно чаще диагностировали сочетанное поражение клапанов, дилатацию левого предсердия и левого желудочка, фибрилляцию предсердий и перенесенные нарушения мозгового кровообращения. Кроме того, в группе пациентов с ревматическим аортальным стенозом уровень систолического артериального давления был достоверно ниже, чем при ДАС (177 и 207 мм рт. ст. соответственно). У пациентов с ревматическим аортальным стенозом были выявлены митральный стеноз (100%), недостаточность митрального клапана (100%), недостаточность аортального клапана (78%), недостаточность трикуспидального клапана (100%) и трикуспидальный стеноз (11%). </w:t>
      </w:r>
    </w:p>
    <w:p w:rsidR="009465FB" w:rsidRDefault="009465FB" w:rsidP="009465FB">
      <w:pPr>
        <w:pStyle w:val="a3"/>
        <w:spacing w:after="0" w:line="360" w:lineRule="auto"/>
        <w:rPr>
          <w:sz w:val="26"/>
        </w:rPr>
      </w:pPr>
      <w:r>
        <w:rPr>
          <w:snapToGrid w:val="0"/>
          <w:sz w:val="26"/>
        </w:rPr>
        <w:t xml:space="preserve">У всех пациентов проведено традиционное клиническое обследование. </w:t>
      </w:r>
      <w:r>
        <w:rPr>
          <w:sz w:val="26"/>
        </w:rPr>
        <w:t>Стандартный протокол эхокардиографического исследования включал исследование структур сердца в М-режиме, В-режиме и допплеровском режиме (аппарат “</w:t>
      </w:r>
      <w:r>
        <w:rPr>
          <w:sz w:val="26"/>
          <w:lang w:val="en-US"/>
        </w:rPr>
        <w:t>HDI</w:t>
      </w:r>
      <w:r>
        <w:rPr>
          <w:sz w:val="26"/>
        </w:rPr>
        <w:t xml:space="preserve"> 5000” фирмы “</w:t>
      </w:r>
      <w:r>
        <w:rPr>
          <w:sz w:val="26"/>
          <w:lang w:val="en-US"/>
        </w:rPr>
        <w:t>Philips</w:t>
      </w:r>
      <w:r>
        <w:rPr>
          <w:sz w:val="26"/>
        </w:rPr>
        <w:t xml:space="preserve">”). Тяжесть аортального стеноза оценивали по максимальному и среднему градиентам давления на уровне АК, по площади эффективного аортального отверстия (определение планиметрическим методом и по уравнению непрерывности потока). Индекс </w:t>
      </w:r>
      <w:r>
        <w:rPr>
          <w:sz w:val="26"/>
          <w:lang w:val="en-US"/>
        </w:rPr>
        <w:t>EF</w:t>
      </w:r>
      <w:r>
        <w:rPr>
          <w:sz w:val="26"/>
        </w:rPr>
        <w:t>/</w:t>
      </w:r>
      <w:r>
        <w:rPr>
          <w:sz w:val="26"/>
          <w:lang w:val="en-US"/>
        </w:rPr>
        <w:t>PG</w:t>
      </w:r>
      <w:r>
        <w:rPr>
          <w:sz w:val="26"/>
        </w:rPr>
        <w:t xml:space="preserve"> рассчитывали как отношение фракции изгнания к максимальному градиенту давления на АК. МСКТ сердца и коронарных артерий  проведена на спиральном компьютерном томографе “</w:t>
      </w:r>
      <w:r>
        <w:rPr>
          <w:sz w:val="26"/>
          <w:lang w:val="en-US"/>
        </w:rPr>
        <w:t>Light</w:t>
      </w:r>
      <w:r>
        <w:rPr>
          <w:sz w:val="26"/>
        </w:rPr>
        <w:t xml:space="preserve"> </w:t>
      </w:r>
      <w:r>
        <w:rPr>
          <w:sz w:val="26"/>
          <w:lang w:val="en-US"/>
        </w:rPr>
        <w:t>Speed</w:t>
      </w:r>
      <w:r>
        <w:rPr>
          <w:sz w:val="26"/>
        </w:rPr>
        <w:t xml:space="preserve"> </w:t>
      </w:r>
      <w:r>
        <w:rPr>
          <w:sz w:val="26"/>
          <w:lang w:val="en-US"/>
        </w:rPr>
        <w:t>Plus</w:t>
      </w:r>
      <w:r>
        <w:rPr>
          <w:sz w:val="26"/>
        </w:rPr>
        <w:t>” фирмы “</w:t>
      </w:r>
      <w:r>
        <w:rPr>
          <w:sz w:val="26"/>
          <w:lang w:val="en-US"/>
        </w:rPr>
        <w:t>General</w:t>
      </w:r>
      <w:r>
        <w:rPr>
          <w:sz w:val="26"/>
        </w:rPr>
        <w:t xml:space="preserve"> </w:t>
      </w:r>
      <w:r>
        <w:rPr>
          <w:sz w:val="26"/>
          <w:lang w:val="en-US"/>
        </w:rPr>
        <w:t>Electric</w:t>
      </w:r>
      <w:r>
        <w:rPr>
          <w:sz w:val="26"/>
        </w:rPr>
        <w:t xml:space="preserve">” с проспективной синхронизацией с ЭКГ. В соответствии с методом, предложенным </w:t>
      </w:r>
      <w:r>
        <w:rPr>
          <w:sz w:val="26"/>
          <w:lang w:val="en-US"/>
        </w:rPr>
        <w:t>Agatston</w:t>
      </w:r>
      <w:r>
        <w:rPr>
          <w:sz w:val="26"/>
        </w:rPr>
        <w:t xml:space="preserve"> </w:t>
      </w:r>
      <w:r>
        <w:rPr>
          <w:sz w:val="26"/>
          <w:lang w:val="en-US"/>
        </w:rPr>
        <w:t>A</w:t>
      </w:r>
      <w:r>
        <w:rPr>
          <w:sz w:val="26"/>
        </w:rPr>
        <w:t>.</w:t>
      </w:r>
      <w:r>
        <w:rPr>
          <w:sz w:val="26"/>
          <w:lang w:val="en-US"/>
        </w:rPr>
        <w:t>S</w:t>
      </w:r>
      <w:r>
        <w:rPr>
          <w:sz w:val="26"/>
        </w:rPr>
        <w:t xml:space="preserve">. </w:t>
      </w:r>
      <w:r>
        <w:rPr>
          <w:sz w:val="26"/>
          <w:lang w:val="en-US"/>
        </w:rPr>
        <w:lastRenderedPageBreak/>
        <w:t>et</w:t>
      </w:r>
      <w:r>
        <w:rPr>
          <w:sz w:val="26"/>
        </w:rPr>
        <w:t xml:space="preserve"> </w:t>
      </w:r>
      <w:r>
        <w:rPr>
          <w:sz w:val="26"/>
          <w:lang w:val="en-US"/>
        </w:rPr>
        <w:t>al</w:t>
      </w:r>
      <w:r>
        <w:rPr>
          <w:sz w:val="26"/>
        </w:rPr>
        <w:t xml:space="preserve">. в 1990 году для количественного определения индекса кальция (КИ) в коронарных артериях, были суммированы все зоны кальцификации в коронарных артериях, аорте, митральном и аортальном клапанах. Значение КИ определяли как произведение плотности депозитов кальция и их площади. Рентгенологическая остеоденситометрия поясничного отдела позвоночника на уровне </w:t>
      </w:r>
      <w:r>
        <w:rPr>
          <w:sz w:val="26"/>
          <w:lang w:val="en-US"/>
        </w:rPr>
        <w:t>L</w:t>
      </w:r>
      <w:r>
        <w:rPr>
          <w:sz w:val="26"/>
        </w:rPr>
        <w:t>1-</w:t>
      </w:r>
      <w:r>
        <w:rPr>
          <w:sz w:val="26"/>
          <w:lang w:val="en-US"/>
        </w:rPr>
        <w:t>L</w:t>
      </w:r>
      <w:r>
        <w:rPr>
          <w:sz w:val="26"/>
        </w:rPr>
        <w:t>4 выполнена на аппарате “</w:t>
      </w:r>
      <w:r>
        <w:rPr>
          <w:sz w:val="26"/>
          <w:lang w:val="en-US"/>
        </w:rPr>
        <w:t>HOLOGIC</w:t>
      </w:r>
      <w:r>
        <w:rPr>
          <w:sz w:val="26"/>
        </w:rPr>
        <w:t xml:space="preserve"> </w:t>
      </w:r>
      <w:r>
        <w:rPr>
          <w:sz w:val="26"/>
          <w:lang w:val="en-US"/>
        </w:rPr>
        <w:t>QDR</w:t>
      </w:r>
      <w:r>
        <w:rPr>
          <w:sz w:val="26"/>
        </w:rPr>
        <w:t>-450</w:t>
      </w:r>
      <w:r>
        <w:rPr>
          <w:sz w:val="26"/>
          <w:lang w:val="en-US"/>
        </w:rPr>
        <w:t>W</w:t>
      </w:r>
      <w:r>
        <w:rPr>
          <w:sz w:val="26"/>
        </w:rPr>
        <w:t>”. Исследование гормонального гомеостаза кальция включало определение маркеров ремоделирования костной ткани: формирования кости (остеокальцин, щелочная фосфатаза, костная фракция щелочной фосфатазы) и костной резорбции (кальций и фосфор в крови и суточной моче, паратгормон, дезоксипиридинолин). Дезоксипиридинолин, остеокальцин и интактную молекулу паратгормона определяли на хемилюминесцентном анализаторе “</w:t>
      </w:r>
      <w:r>
        <w:rPr>
          <w:sz w:val="26"/>
          <w:lang w:val="en-US"/>
        </w:rPr>
        <w:t>Immulite</w:t>
      </w:r>
      <w:r>
        <w:rPr>
          <w:sz w:val="26"/>
        </w:rPr>
        <w:t xml:space="preserve"> </w:t>
      </w:r>
      <w:r>
        <w:rPr>
          <w:sz w:val="26"/>
          <w:lang w:val="en-US"/>
        </w:rPr>
        <w:t>DPC</w:t>
      </w:r>
      <w:r>
        <w:rPr>
          <w:sz w:val="26"/>
        </w:rPr>
        <w:t>” (США). Концентрацию общего холестерина (ОХС), холестерина липопротеидов высокой плотности (ХС-ЛПВП), триглицеридов (ТГ), липопротеина (а) и апо-липопротеинов в сыворотке крови определяли ферментативными методами, С-реактивный белок методом иммунотурбодиметрии на биохим</w:t>
      </w:r>
      <w:r>
        <w:rPr>
          <w:sz w:val="26"/>
        </w:rPr>
        <w:t>и</w:t>
      </w:r>
      <w:r>
        <w:rPr>
          <w:sz w:val="26"/>
        </w:rPr>
        <w:t>ческом автоанализаторе “</w:t>
      </w:r>
      <w:r>
        <w:rPr>
          <w:sz w:val="26"/>
          <w:lang w:val="en-US"/>
        </w:rPr>
        <w:t>ADVIA</w:t>
      </w:r>
      <w:r>
        <w:rPr>
          <w:sz w:val="26"/>
        </w:rPr>
        <w:t>-1650” фирмы “</w:t>
      </w:r>
      <w:r>
        <w:rPr>
          <w:sz w:val="26"/>
          <w:lang w:val="en-US"/>
        </w:rPr>
        <w:t>Bayer</w:t>
      </w:r>
      <w:r>
        <w:rPr>
          <w:sz w:val="26"/>
        </w:rPr>
        <w:t>” (Германия) реактивами фирмы “</w:t>
      </w:r>
      <w:r>
        <w:rPr>
          <w:sz w:val="26"/>
          <w:lang w:val="en-US"/>
        </w:rPr>
        <w:t>Roche</w:t>
      </w:r>
      <w:r>
        <w:rPr>
          <w:sz w:val="26"/>
        </w:rPr>
        <w:t>” (Швейцария).</w:t>
      </w:r>
      <w:r>
        <w:rPr>
          <w:b/>
          <w:sz w:val="26"/>
        </w:rPr>
        <w:t xml:space="preserve"> </w:t>
      </w:r>
      <w:r>
        <w:rPr>
          <w:sz w:val="26"/>
        </w:rPr>
        <w:t>Интерлейкин-6 и интерлейкин-8</w:t>
      </w:r>
      <w:r>
        <w:rPr>
          <w:b/>
          <w:sz w:val="26"/>
        </w:rPr>
        <w:t xml:space="preserve"> </w:t>
      </w:r>
      <w:r>
        <w:rPr>
          <w:sz w:val="26"/>
        </w:rPr>
        <w:t>определяли на хемилюминесцентном анализаторе “</w:t>
      </w:r>
      <w:r>
        <w:rPr>
          <w:sz w:val="26"/>
          <w:lang w:val="en-US"/>
        </w:rPr>
        <w:t>Immulite</w:t>
      </w:r>
      <w:r>
        <w:rPr>
          <w:sz w:val="26"/>
        </w:rPr>
        <w:t xml:space="preserve">” </w:t>
      </w:r>
      <w:r>
        <w:rPr>
          <w:sz w:val="26"/>
          <w:lang w:val="en-US"/>
        </w:rPr>
        <w:t>DPC</w:t>
      </w:r>
      <w:r>
        <w:rPr>
          <w:sz w:val="26"/>
        </w:rPr>
        <w:t xml:space="preserve"> (США). Рекомбинантный количественный иммуноферментный анализ (ИФА) специфических </w:t>
      </w:r>
      <w:r>
        <w:rPr>
          <w:sz w:val="26"/>
          <w:lang w:val="en-US"/>
        </w:rPr>
        <w:t>IgG</w:t>
      </w:r>
      <w:r>
        <w:rPr>
          <w:sz w:val="26"/>
        </w:rPr>
        <w:t xml:space="preserve">, </w:t>
      </w:r>
      <w:r>
        <w:rPr>
          <w:sz w:val="26"/>
          <w:lang w:val="en-US"/>
        </w:rPr>
        <w:t>IgA</w:t>
      </w:r>
      <w:r>
        <w:rPr>
          <w:sz w:val="26"/>
        </w:rPr>
        <w:t xml:space="preserve">, </w:t>
      </w:r>
      <w:r>
        <w:rPr>
          <w:sz w:val="26"/>
          <w:lang w:val="en-US"/>
        </w:rPr>
        <w:t>IgM</w:t>
      </w:r>
      <w:r>
        <w:rPr>
          <w:sz w:val="26"/>
        </w:rPr>
        <w:t xml:space="preserve"> антител к липополисахаридным комплексам хламидий</w:t>
      </w:r>
      <w:r>
        <w:rPr>
          <w:b/>
          <w:sz w:val="26"/>
        </w:rPr>
        <w:t xml:space="preserve"> </w:t>
      </w:r>
      <w:r>
        <w:rPr>
          <w:sz w:val="26"/>
          <w:lang w:val="en-US"/>
        </w:rPr>
        <w:t>C</w:t>
      </w:r>
      <w:r>
        <w:rPr>
          <w:sz w:val="26"/>
        </w:rPr>
        <w:t>. р</w:t>
      </w:r>
      <w:r>
        <w:rPr>
          <w:sz w:val="26"/>
          <w:lang w:val="en-US"/>
        </w:rPr>
        <w:t>neumoniae</w:t>
      </w:r>
      <w:r>
        <w:rPr>
          <w:sz w:val="26"/>
        </w:rPr>
        <w:t xml:space="preserve"> в сыворотке крови выполнен наборами реактивов фирмы “</w:t>
      </w:r>
      <w:r>
        <w:rPr>
          <w:sz w:val="26"/>
          <w:lang w:val="en-US"/>
        </w:rPr>
        <w:t>Medac</w:t>
      </w:r>
      <w:r>
        <w:rPr>
          <w:sz w:val="26"/>
        </w:rPr>
        <w:t>” (Германия). Непрямой количественный иммуноферментный анализ (ИФА) специфических антител (</w:t>
      </w:r>
      <w:r>
        <w:rPr>
          <w:sz w:val="26"/>
          <w:lang w:val="en-US"/>
        </w:rPr>
        <w:t>Ig</w:t>
      </w:r>
      <w:r>
        <w:rPr>
          <w:sz w:val="26"/>
        </w:rPr>
        <w:t xml:space="preserve"> </w:t>
      </w:r>
      <w:r>
        <w:rPr>
          <w:sz w:val="26"/>
          <w:lang w:val="en-US"/>
        </w:rPr>
        <w:t>G</w:t>
      </w:r>
      <w:r>
        <w:rPr>
          <w:sz w:val="26"/>
        </w:rPr>
        <w:t xml:space="preserve">, </w:t>
      </w:r>
      <w:r>
        <w:rPr>
          <w:sz w:val="26"/>
          <w:lang w:val="en-US"/>
        </w:rPr>
        <w:t>Ig</w:t>
      </w:r>
      <w:r>
        <w:rPr>
          <w:sz w:val="26"/>
        </w:rPr>
        <w:t xml:space="preserve"> </w:t>
      </w:r>
      <w:r>
        <w:rPr>
          <w:sz w:val="26"/>
          <w:lang w:val="en-US"/>
        </w:rPr>
        <w:t>M</w:t>
      </w:r>
      <w:r>
        <w:rPr>
          <w:sz w:val="26"/>
        </w:rPr>
        <w:t>) к цитомегаловирусу человека выполнен на иммуноферментном анализаторе “</w:t>
      </w:r>
      <w:r>
        <w:rPr>
          <w:sz w:val="26"/>
          <w:lang w:val="en-US"/>
        </w:rPr>
        <w:t>Cobas</w:t>
      </w:r>
      <w:r>
        <w:rPr>
          <w:sz w:val="26"/>
        </w:rPr>
        <w:t xml:space="preserve"> </w:t>
      </w:r>
      <w:r>
        <w:rPr>
          <w:sz w:val="26"/>
          <w:lang w:val="en-US"/>
        </w:rPr>
        <w:t>Cove</w:t>
      </w:r>
      <w:r>
        <w:rPr>
          <w:sz w:val="26"/>
        </w:rPr>
        <w:t>” фирмы “</w:t>
      </w:r>
      <w:r>
        <w:rPr>
          <w:sz w:val="26"/>
          <w:lang w:val="en-US"/>
        </w:rPr>
        <w:t>Roshe</w:t>
      </w:r>
      <w:r>
        <w:rPr>
          <w:sz w:val="26"/>
        </w:rPr>
        <w:t xml:space="preserve">” (Швейцария). </w:t>
      </w:r>
    </w:p>
    <w:p w:rsidR="009465FB" w:rsidRDefault="009465FB" w:rsidP="009465FB">
      <w:pPr>
        <w:pStyle w:val="21"/>
        <w:spacing w:after="0" w:line="360" w:lineRule="auto"/>
        <w:ind w:left="0" w:firstLine="709"/>
        <w:rPr>
          <w:sz w:val="26"/>
        </w:rPr>
      </w:pPr>
      <w:r>
        <w:rPr>
          <w:color w:val="000000"/>
          <w:sz w:val="26"/>
        </w:rPr>
        <w:t>2.</w:t>
      </w:r>
      <w:r>
        <w:rPr>
          <w:b/>
          <w:color w:val="000000"/>
          <w:sz w:val="26"/>
        </w:rPr>
        <w:t xml:space="preserve"> </w:t>
      </w:r>
      <w:r>
        <w:rPr>
          <w:color w:val="000000"/>
          <w:sz w:val="26"/>
        </w:rPr>
        <w:t>В ретроспективное исследование по выявлению потенциальных факторов риска формирования и прогрессирования ДАС были включены 40 пациентов, из них мужчин – 12 (30%). Средний возраст пациентов (</w:t>
      </w:r>
      <w:r>
        <w:rPr>
          <w:color w:val="000000"/>
          <w:sz w:val="26"/>
          <w:lang w:val="en-US"/>
        </w:rPr>
        <w:t>M</w:t>
      </w:r>
      <w:r>
        <w:rPr>
          <w:color w:val="000000"/>
          <w:sz w:val="26"/>
          <w:lang w:val="en-US"/>
        </w:rPr>
        <w:sym w:font="Symbol" w:char="F0B1"/>
      </w:r>
      <w:r>
        <w:rPr>
          <w:color w:val="000000"/>
          <w:sz w:val="26"/>
          <w:lang w:val="en-US"/>
        </w:rPr>
        <w:t>SD</w:t>
      </w:r>
      <w:r>
        <w:rPr>
          <w:color w:val="000000"/>
          <w:sz w:val="26"/>
        </w:rPr>
        <w:t>) был равен 75</w:t>
      </w:r>
      <w:r>
        <w:rPr>
          <w:color w:val="000000"/>
          <w:sz w:val="26"/>
        </w:rPr>
        <w:sym w:font="Symbol" w:char="F0B1"/>
      </w:r>
      <w:r>
        <w:rPr>
          <w:color w:val="000000"/>
          <w:sz w:val="26"/>
        </w:rPr>
        <w:t>5.9 лет (колебания от 63 до 86 лет). Время наблюдения составило 25</w:t>
      </w:r>
      <w:r>
        <w:rPr>
          <w:color w:val="000000"/>
          <w:sz w:val="26"/>
        </w:rPr>
        <w:sym w:font="Symbol" w:char="F0B1"/>
      </w:r>
      <w:r>
        <w:rPr>
          <w:color w:val="000000"/>
          <w:sz w:val="26"/>
        </w:rPr>
        <w:t>9.4 месяцев</w:t>
      </w:r>
      <w:r>
        <w:rPr>
          <w:i/>
          <w:color w:val="000000"/>
          <w:sz w:val="26"/>
        </w:rPr>
        <w:t xml:space="preserve"> </w:t>
      </w:r>
      <w:r>
        <w:rPr>
          <w:color w:val="000000"/>
          <w:sz w:val="26"/>
        </w:rPr>
        <w:t>(от 12 до 54 месяцев),</w:t>
      </w:r>
      <w:r>
        <w:rPr>
          <w:i/>
          <w:color w:val="000000"/>
          <w:sz w:val="26"/>
        </w:rPr>
        <w:t xml:space="preserve"> </w:t>
      </w:r>
      <w:r>
        <w:rPr>
          <w:color w:val="000000"/>
          <w:sz w:val="26"/>
        </w:rPr>
        <w:t xml:space="preserve">число наблюдений у каждого пациента от 2 до 5. </w:t>
      </w:r>
      <w:r>
        <w:rPr>
          <w:snapToGrid w:val="0"/>
          <w:sz w:val="26"/>
        </w:rPr>
        <w:t xml:space="preserve">У всех пациентов проведено традиционное клиническое обследование, эхокардиографическое </w:t>
      </w:r>
      <w:r>
        <w:rPr>
          <w:snapToGrid w:val="0"/>
          <w:sz w:val="26"/>
        </w:rPr>
        <w:lastRenderedPageBreak/>
        <w:t xml:space="preserve">исследование по стандартному протоколу, исследование показателей липидного спектра, электролитов крови, С-реактивного белка. Для оценки прогрессирования ДАС были выбраны скорость уменьшения площади аортального отверстия и скорость изменения функционального индекса </w:t>
      </w:r>
      <w:r>
        <w:rPr>
          <w:snapToGrid w:val="0"/>
          <w:sz w:val="26"/>
          <w:lang w:val="en-US"/>
        </w:rPr>
        <w:t>EF</w:t>
      </w:r>
      <w:r>
        <w:rPr>
          <w:snapToGrid w:val="0"/>
          <w:sz w:val="26"/>
        </w:rPr>
        <w:t>/</w:t>
      </w:r>
      <w:r>
        <w:rPr>
          <w:snapToGrid w:val="0"/>
          <w:sz w:val="26"/>
          <w:lang w:val="en-US"/>
        </w:rPr>
        <w:t>PG</w:t>
      </w:r>
      <w:r>
        <w:rPr>
          <w:snapToGrid w:val="0"/>
          <w:sz w:val="26"/>
        </w:rPr>
        <w:t xml:space="preserve">. Медиана уменьшения индекса </w:t>
      </w:r>
      <w:r>
        <w:rPr>
          <w:snapToGrid w:val="0"/>
          <w:sz w:val="26"/>
          <w:lang w:val="en-US"/>
        </w:rPr>
        <w:t>EF</w:t>
      </w:r>
      <w:r>
        <w:rPr>
          <w:snapToGrid w:val="0"/>
          <w:sz w:val="26"/>
        </w:rPr>
        <w:t>/</w:t>
      </w:r>
      <w:r>
        <w:rPr>
          <w:snapToGrid w:val="0"/>
          <w:sz w:val="26"/>
          <w:lang w:val="en-US"/>
        </w:rPr>
        <w:t>PG</w:t>
      </w:r>
      <w:r>
        <w:rPr>
          <w:snapToGrid w:val="0"/>
          <w:sz w:val="26"/>
        </w:rPr>
        <w:t xml:space="preserve"> (индекса тяжести аортального стеноза) у всех 40 пациентов была равной -0.163 в год (интерквартильный размах от -0.407 до -0.035), знак «-» отражает процесс стенозирования. </w:t>
      </w:r>
      <w:r>
        <w:rPr>
          <w:sz w:val="26"/>
        </w:rPr>
        <w:t xml:space="preserve">При быстром темпе стенозирования аортального отверстия снижение индекса </w:t>
      </w:r>
      <w:r>
        <w:rPr>
          <w:sz w:val="26"/>
          <w:lang w:val="en-US"/>
        </w:rPr>
        <w:t>EF</w:t>
      </w:r>
      <w:r>
        <w:rPr>
          <w:sz w:val="26"/>
        </w:rPr>
        <w:t>/</w:t>
      </w:r>
      <w:r>
        <w:rPr>
          <w:sz w:val="26"/>
          <w:lang w:val="en-US"/>
        </w:rPr>
        <w:t>PG</w:t>
      </w:r>
      <w:r>
        <w:rPr>
          <w:sz w:val="26"/>
        </w:rPr>
        <w:t xml:space="preserve"> превышало 0.16 в год, при медленном темпе – было менее 0.16 в год. </w:t>
      </w:r>
    </w:p>
    <w:p w:rsidR="009465FB" w:rsidRDefault="009465FB" w:rsidP="009465FB">
      <w:pPr>
        <w:pStyle w:val="21"/>
        <w:spacing w:after="0" w:line="360" w:lineRule="auto"/>
        <w:ind w:left="0" w:firstLine="709"/>
        <w:rPr>
          <w:sz w:val="26"/>
        </w:rPr>
      </w:pPr>
      <w:r>
        <w:rPr>
          <w:sz w:val="26"/>
        </w:rPr>
        <w:t xml:space="preserve">ДАС в начале наблюдения был диагностирован у 35 из 40 пациентов (у 24 – легкой, у 7 – средне-тяжелой, у 4 – тяжелой степени). У пациентов группы медленного прогрессирования степень тяжести ДАС (по максимальному систолическому градиенту давления и функциональному индексу) была достоверно выше. Митральная регургитация была у 31, аортальная регургитация – у 19 пациентов. Различий выбранных групп пациентов с медленным и быстрым темпом прогрессирования ДАС по полу, возрасту, ассоциированным клиническим состояниям, основным лабораторным показателям и проводимой терапии не было. </w:t>
      </w:r>
    </w:p>
    <w:p w:rsidR="009465FB" w:rsidRDefault="009465FB" w:rsidP="009465FB">
      <w:pPr>
        <w:pStyle w:val="33"/>
        <w:spacing w:line="360" w:lineRule="auto"/>
        <w:rPr>
          <w:sz w:val="26"/>
        </w:rPr>
      </w:pPr>
      <w:r>
        <w:rPr>
          <w:sz w:val="26"/>
        </w:rPr>
        <w:t>3. Материалом ретроспективного исследования серии летальных исходов</w:t>
      </w:r>
      <w:r>
        <w:rPr>
          <w:b/>
          <w:sz w:val="26"/>
        </w:rPr>
        <w:t xml:space="preserve"> </w:t>
      </w:r>
      <w:r>
        <w:rPr>
          <w:sz w:val="26"/>
        </w:rPr>
        <w:t xml:space="preserve">явились архивные истории болезней пациентов в возрасте 50 лет и старше, умерших с 1998 года по июнь 2003 года включительно. Всего было 164 летальных исхода, из них 101 – вследствие сердечно-сосудистых заболеваний (шифр </w:t>
      </w:r>
      <w:r>
        <w:rPr>
          <w:sz w:val="26"/>
          <w:lang w:val="en-US"/>
        </w:rPr>
        <w:t>I</w:t>
      </w:r>
      <w:r>
        <w:rPr>
          <w:sz w:val="26"/>
        </w:rPr>
        <w:t xml:space="preserve"> по МКБ-10). Средний возраст умерших был 71</w:t>
      </w:r>
      <w:r>
        <w:rPr>
          <w:sz w:val="26"/>
          <w:lang w:val="en-US"/>
        </w:rPr>
        <w:sym w:font="Symbol" w:char="F0B1"/>
      </w:r>
      <w:r>
        <w:rPr>
          <w:sz w:val="26"/>
        </w:rPr>
        <w:t xml:space="preserve">11 лет (колебания от 50 до 93 лет), из них женщин – 107 (63%). </w:t>
      </w:r>
    </w:p>
    <w:p w:rsidR="009465FB" w:rsidRDefault="009465FB" w:rsidP="009465FB">
      <w:pPr>
        <w:pStyle w:val="31"/>
        <w:spacing w:line="360" w:lineRule="auto"/>
        <w:ind w:firstLine="709"/>
        <w:rPr>
          <w:sz w:val="26"/>
        </w:rPr>
      </w:pPr>
      <w:r>
        <w:rPr>
          <w:sz w:val="26"/>
        </w:rPr>
        <w:t>Статистическую обработку данных проводили с помощью пакета прикладных статистических программ “</w:t>
      </w:r>
      <w:r>
        <w:rPr>
          <w:sz w:val="26"/>
          <w:lang w:val="en-US"/>
        </w:rPr>
        <w:t>STATISTICA</w:t>
      </w:r>
      <w:r>
        <w:rPr>
          <w:sz w:val="26"/>
        </w:rPr>
        <w:t>” (</w:t>
      </w:r>
      <w:r>
        <w:rPr>
          <w:sz w:val="26"/>
          <w:lang w:val="en-US"/>
        </w:rPr>
        <w:t>StatSoft</w:t>
      </w:r>
      <w:r>
        <w:rPr>
          <w:sz w:val="26"/>
        </w:rPr>
        <w:t xml:space="preserve">, </w:t>
      </w:r>
      <w:r>
        <w:rPr>
          <w:sz w:val="26"/>
          <w:lang w:val="en-US"/>
        </w:rPr>
        <w:t>version</w:t>
      </w:r>
      <w:r>
        <w:rPr>
          <w:sz w:val="26"/>
        </w:rPr>
        <w:t xml:space="preserve"> 6.0). При описании выборок по возрасту, ИМТ, длительности артериальной гипертонии и сахарного диабета приводили среднее значение (М) и стандартное отклонение (</w:t>
      </w:r>
      <w:r>
        <w:rPr>
          <w:sz w:val="26"/>
          <w:lang w:val="en-US"/>
        </w:rPr>
        <w:t>SD</w:t>
      </w:r>
      <w:r>
        <w:rPr>
          <w:sz w:val="26"/>
        </w:rPr>
        <w:t xml:space="preserve">), а для сравнения групп использовали </w:t>
      </w:r>
      <w:r>
        <w:rPr>
          <w:sz w:val="26"/>
          <w:lang w:val="en-US"/>
        </w:rPr>
        <w:t>t</w:t>
      </w:r>
      <w:r>
        <w:rPr>
          <w:sz w:val="26"/>
        </w:rPr>
        <w:t xml:space="preserve">-критерий Стьюдента, критерий Ньюмана-Кеулса. В связи с тем, что большинство анализируемых признаков не имело нормального распределения, полученные данные представлены в виде медиан и интерквартильного размаха, содержащего центральные 50% наблюдений выборки. При сравнении групп применяли непараметрический метод с </w:t>
      </w:r>
      <w:r>
        <w:rPr>
          <w:sz w:val="26"/>
        </w:rPr>
        <w:lastRenderedPageBreak/>
        <w:t xml:space="preserve">использованием </w:t>
      </w:r>
      <w:r>
        <w:rPr>
          <w:sz w:val="26"/>
          <w:lang w:val="en-US"/>
        </w:rPr>
        <w:t>U</w:t>
      </w:r>
      <w:r>
        <w:rPr>
          <w:sz w:val="26"/>
        </w:rPr>
        <w:t xml:space="preserve">-критерия Манна-Уитни для двух или метод Краскелла-Уоллиса </w:t>
      </w:r>
      <w:r>
        <w:rPr>
          <w:sz w:val="26"/>
          <w:lang w:val="en-US"/>
        </w:rPr>
        <w:t>ANOVA</w:t>
      </w:r>
      <w:r>
        <w:rPr>
          <w:sz w:val="26"/>
        </w:rPr>
        <w:t xml:space="preserve"> для трех несвязанных групп. Для описания изменений признаков в ретроспективном исследовании дополнительно использовали критерий Вилкоксона для парных сравнений. В графиках представлены 95% доверительные интервалы. Для всех статистических критериев выбран уровень значимости менее 0,05. </w:t>
      </w:r>
    </w:p>
    <w:p w:rsidR="009465FB" w:rsidRDefault="009465FB" w:rsidP="009465FB">
      <w:pPr>
        <w:pStyle w:val="4"/>
        <w:rPr>
          <w:sz w:val="26"/>
        </w:rPr>
      </w:pPr>
      <w:r>
        <w:rPr>
          <w:sz w:val="26"/>
        </w:rPr>
        <w:t>РЕЗУЛЬТАТЫ ИССЛЕДОВАНИЯ И ОБСУЖДЕНИЕ</w:t>
      </w:r>
    </w:p>
    <w:p w:rsidR="009465FB" w:rsidRDefault="009465FB" w:rsidP="009465FB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Старение населения приводит к более частому выявлению дегенеративного кальциноза АК и аортального стеноза. Независимо от степени клапанных нарушений дегенеративный кальциноз АК ассоциирован с увеличением риска летальных исходов (рис. 1). </w:t>
      </w:r>
    </w:p>
    <w:p w:rsidR="009465FB" w:rsidRDefault="009465FB" w:rsidP="009465FB">
      <w:pPr>
        <w:ind w:firstLine="709"/>
        <w:jc w:val="center"/>
      </w:pPr>
      <w:r>
        <w:rPr>
          <w:noProof/>
        </w:rPr>
        <w:drawing>
          <wp:inline distT="0" distB="0" distL="0" distR="0">
            <wp:extent cx="5591175" cy="264795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465FB" w:rsidRDefault="009465FB" w:rsidP="009465FB">
      <w:pPr>
        <w:pStyle w:val="xl28"/>
        <w:pBdr>
          <w:left w:val="none" w:sz="0" w:space="0" w:color="auto"/>
          <w:right w:val="none" w:sz="0" w:space="0" w:color="auto"/>
        </w:pBdr>
        <w:spacing w:before="0" w:after="0"/>
        <w:rPr>
          <w:rFonts w:eastAsia="Times New Roman"/>
        </w:rPr>
      </w:pPr>
      <w:r>
        <w:rPr>
          <w:rFonts w:eastAsia="Times New Roman"/>
        </w:rPr>
        <w:t xml:space="preserve">Рис. 1. Кальциноз клапанов сердца и летальные исходы </w:t>
      </w:r>
    </w:p>
    <w:p w:rsidR="009465FB" w:rsidRDefault="009465FB" w:rsidP="009465FB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По нашим данным, дегенеративный кальциноз АК являлся прогностически неблагоприятным состоянием и был отмечен в 85% летальных исходов, наступивших вследствие сердечно-сосудистых заболеваний (ССЗ). В случае смерти от не-ССЗ кальциноз АК выявляли только у каждого третьего пациента. Аналогичные зависимости были выявлены при изменении митрального клапана и митрального кольца. </w:t>
      </w:r>
    </w:p>
    <w:p w:rsidR="009465FB" w:rsidRDefault="009465FB" w:rsidP="009465FB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Кальциноз аортального клапана в большей степени влиял на развитие фатальных нарушений коронарного и мозгового кровообращения, чем кальциноз митрального клапана или митрального кольца. Кальциноз митрального кольца был ассоциирован с более высоким риском развития нарушений мозгового кровообращения, чем кальциноз митрального клапана (рис. 2). </w:t>
      </w:r>
      <w:r>
        <w:rPr>
          <w:color w:val="000000"/>
          <w:sz w:val="26"/>
        </w:rPr>
        <w:t xml:space="preserve">Полученные нами </w:t>
      </w:r>
      <w:r>
        <w:rPr>
          <w:color w:val="000000"/>
          <w:sz w:val="26"/>
        </w:rPr>
        <w:lastRenderedPageBreak/>
        <w:t>данные соответствуют результатам эпидемиологических исследований, о</w:t>
      </w:r>
      <w:r>
        <w:rPr>
          <w:sz w:val="26"/>
        </w:rPr>
        <w:t>б увеличении на 50% риска сердечно-сосудистой смертности, возникновения инфарктов миокарда и инсультов при дегенеративных изменениях АК ранее сообщали и другие исследователи [</w:t>
      </w:r>
      <w:r>
        <w:rPr>
          <w:sz w:val="26"/>
          <w:lang w:val="en-US"/>
        </w:rPr>
        <w:t>Adler</w:t>
      </w:r>
      <w:r>
        <w:rPr>
          <w:sz w:val="26"/>
        </w:rPr>
        <w:t xml:space="preserve"> </w:t>
      </w:r>
      <w:r>
        <w:rPr>
          <w:sz w:val="26"/>
          <w:lang w:val="en-US"/>
        </w:rPr>
        <w:t>A</w:t>
      </w:r>
      <w:r>
        <w:rPr>
          <w:sz w:val="26"/>
        </w:rPr>
        <w:t>.</w:t>
      </w:r>
      <w:r>
        <w:rPr>
          <w:sz w:val="26"/>
          <w:lang w:val="en-US"/>
        </w:rPr>
        <w:t>et</w:t>
      </w:r>
      <w:r>
        <w:rPr>
          <w:sz w:val="26"/>
        </w:rPr>
        <w:t xml:space="preserve"> </w:t>
      </w:r>
      <w:r>
        <w:rPr>
          <w:sz w:val="26"/>
          <w:lang w:val="en-US"/>
        </w:rPr>
        <w:t>al</w:t>
      </w:r>
      <w:r>
        <w:rPr>
          <w:sz w:val="26"/>
        </w:rPr>
        <w:t>.,</w:t>
      </w:r>
      <w:r>
        <w:t xml:space="preserve"> </w:t>
      </w:r>
      <w:r>
        <w:rPr>
          <w:sz w:val="26"/>
          <w:lang w:val="en-US"/>
        </w:rPr>
        <w:t>Otto</w:t>
      </w:r>
      <w:r>
        <w:rPr>
          <w:sz w:val="26"/>
        </w:rPr>
        <w:t xml:space="preserve"> </w:t>
      </w:r>
      <w:r>
        <w:rPr>
          <w:sz w:val="26"/>
          <w:lang w:val="en-US"/>
        </w:rPr>
        <w:t>C</w:t>
      </w:r>
      <w:r>
        <w:rPr>
          <w:sz w:val="26"/>
        </w:rPr>
        <w:t>.</w:t>
      </w:r>
      <w:r>
        <w:rPr>
          <w:sz w:val="26"/>
          <w:lang w:val="en-US"/>
        </w:rPr>
        <w:t>M</w:t>
      </w:r>
      <w:r>
        <w:rPr>
          <w:sz w:val="26"/>
        </w:rPr>
        <w:t xml:space="preserve">. </w:t>
      </w:r>
      <w:r>
        <w:rPr>
          <w:sz w:val="26"/>
          <w:lang w:val="en-US"/>
        </w:rPr>
        <w:t>et</w:t>
      </w:r>
      <w:r>
        <w:rPr>
          <w:sz w:val="26"/>
        </w:rPr>
        <w:t xml:space="preserve"> </w:t>
      </w:r>
      <w:r>
        <w:rPr>
          <w:sz w:val="26"/>
          <w:lang w:val="en-US"/>
        </w:rPr>
        <w:t>al</w:t>
      </w:r>
      <w:r>
        <w:rPr>
          <w:sz w:val="26"/>
        </w:rPr>
        <w:t>.,</w:t>
      </w:r>
      <w:r>
        <w:rPr>
          <w:color w:val="000000"/>
          <w:sz w:val="28"/>
        </w:rPr>
        <w:t xml:space="preserve"> </w:t>
      </w:r>
      <w:r>
        <w:rPr>
          <w:color w:val="000000"/>
          <w:sz w:val="26"/>
          <w:lang w:val="en-US"/>
        </w:rPr>
        <w:t>Rosenhek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  <w:lang w:val="en-US"/>
        </w:rPr>
        <w:t>R</w:t>
      </w:r>
      <w:r>
        <w:rPr>
          <w:color w:val="000000"/>
          <w:sz w:val="26"/>
        </w:rPr>
        <w:t xml:space="preserve">. </w:t>
      </w:r>
      <w:r>
        <w:rPr>
          <w:color w:val="000000"/>
          <w:sz w:val="26"/>
          <w:lang w:val="en-US"/>
        </w:rPr>
        <w:t>et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  <w:lang w:val="en-US"/>
        </w:rPr>
        <w:t>al</w:t>
      </w:r>
      <w:r>
        <w:rPr>
          <w:color w:val="000000"/>
          <w:sz w:val="26"/>
        </w:rPr>
        <w:t>.</w:t>
      </w:r>
      <w:r>
        <w:rPr>
          <w:sz w:val="26"/>
        </w:rPr>
        <w:t>].</w:t>
      </w:r>
    </w:p>
    <w:p w:rsidR="009465FB" w:rsidRDefault="009465FB" w:rsidP="009465FB">
      <w:pPr>
        <w:tabs>
          <w:tab w:val="left" w:pos="2805"/>
        </w:tabs>
        <w:ind w:firstLine="709"/>
        <w:jc w:val="both"/>
      </w:pPr>
      <w:r>
        <w:rPr>
          <w:noProof/>
        </w:rPr>
        <w:drawing>
          <wp:inline distT="0" distB="0" distL="0" distR="0">
            <wp:extent cx="5286375" cy="309562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465FB" w:rsidRDefault="009465FB" w:rsidP="009465FB">
      <w:pPr>
        <w:tabs>
          <w:tab w:val="left" w:pos="2805"/>
        </w:tabs>
        <w:ind w:firstLine="709"/>
        <w:jc w:val="center"/>
      </w:pPr>
      <w:r>
        <w:t>Рис. 2. Связь между кальцинозом внутрисердечных структур</w:t>
      </w:r>
    </w:p>
    <w:p w:rsidR="009465FB" w:rsidRDefault="009465FB" w:rsidP="009465FB">
      <w:pPr>
        <w:pStyle w:val="a5"/>
        <w:tabs>
          <w:tab w:val="left" w:pos="2805"/>
        </w:tabs>
        <w:ind w:firstLine="709"/>
        <w:rPr>
          <w:color w:val="000000"/>
        </w:rPr>
      </w:pPr>
      <w:r>
        <w:t>и летальными исходами вследствие сердечно-сосудистых заболеваний.</w:t>
      </w:r>
    </w:p>
    <w:p w:rsidR="009465FB" w:rsidRDefault="009465FB" w:rsidP="009465FB">
      <w:pPr>
        <w:pStyle w:val="21"/>
        <w:spacing w:after="0" w:line="360" w:lineRule="auto"/>
        <w:ind w:left="0" w:firstLine="709"/>
        <w:rPr>
          <w:sz w:val="26"/>
        </w:rPr>
      </w:pPr>
    </w:p>
    <w:p w:rsidR="009465FB" w:rsidRDefault="009465FB" w:rsidP="009465FB">
      <w:pPr>
        <w:pStyle w:val="a3"/>
        <w:spacing w:after="0" w:line="360" w:lineRule="auto"/>
        <w:rPr>
          <w:sz w:val="26"/>
        </w:rPr>
      </w:pPr>
      <w:r>
        <w:rPr>
          <w:sz w:val="26"/>
        </w:rPr>
        <w:t>До сих пор не известны причины, вызывающие кальцификацию АК и формирование аортального стеноза.</w:t>
      </w:r>
      <w:r>
        <w:t xml:space="preserve"> </w:t>
      </w:r>
      <w:r>
        <w:rPr>
          <w:sz w:val="26"/>
        </w:rPr>
        <w:t xml:space="preserve">Неблагоприятное течение дегенеративного кальциноза клапанов сердца требует ранней диагностики его развития. С этой целью нами проведено сопоставление показателей воспаления, минерального и липидного обмена с функциональным состоянием левого желудочка, что также имеет отношение к выявлению генеза ДАС. </w:t>
      </w:r>
    </w:p>
    <w:p w:rsidR="009465FB" w:rsidRDefault="009465FB" w:rsidP="009465FB">
      <w:pPr>
        <w:pStyle w:val="a3"/>
        <w:spacing w:after="0" w:line="360" w:lineRule="auto"/>
        <w:rPr>
          <w:sz w:val="26"/>
        </w:rPr>
      </w:pPr>
      <w:r>
        <w:rPr>
          <w:sz w:val="26"/>
        </w:rPr>
        <w:t>Клиническими проявлениями аортального стеноза, независимо от его этиологии, были обмороки и сердечная недостаточность с резким снижением толерантности к физическим нагрузкам (табл. 3).</w:t>
      </w:r>
      <w:r>
        <w:rPr>
          <w:color w:val="000000"/>
          <w:sz w:val="26"/>
        </w:rPr>
        <w:t xml:space="preserve"> Выраженность симптомов соответствовала степени тяжести аортального стеноза.</w:t>
      </w:r>
    </w:p>
    <w:p w:rsidR="009465FB" w:rsidRDefault="009465FB" w:rsidP="009465FB">
      <w:pPr>
        <w:pStyle w:val="a3"/>
        <w:spacing w:after="0"/>
        <w:jc w:val="right"/>
        <w:rPr>
          <w:sz w:val="26"/>
        </w:rPr>
      </w:pPr>
      <w:r>
        <w:rPr>
          <w:sz w:val="26"/>
        </w:rPr>
        <w:t>Таблица 3</w:t>
      </w:r>
    </w:p>
    <w:p w:rsidR="009465FB" w:rsidRDefault="009465FB" w:rsidP="009465FB">
      <w:pPr>
        <w:pStyle w:val="a3"/>
        <w:spacing w:after="0"/>
        <w:jc w:val="center"/>
        <w:rPr>
          <w:sz w:val="26"/>
        </w:rPr>
      </w:pPr>
      <w:r>
        <w:rPr>
          <w:sz w:val="26"/>
        </w:rPr>
        <w:t>Клинические проявления аортального стеноза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15"/>
        <w:gridCol w:w="1620"/>
        <w:gridCol w:w="1080"/>
        <w:gridCol w:w="1870"/>
        <w:gridCol w:w="1284"/>
      </w:tblGrid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3615" w:type="dxa"/>
            <w:vMerge w:val="restart"/>
            <w:vAlign w:val="bottom"/>
          </w:tcPr>
          <w:p w:rsidR="009465FB" w:rsidRDefault="009465FB" w:rsidP="004B492E">
            <w:pPr>
              <w:jc w:val="center"/>
            </w:pPr>
            <w:r>
              <w:t xml:space="preserve">Проявления </w:t>
            </w:r>
          </w:p>
          <w:p w:rsidR="009465FB" w:rsidRDefault="009465FB" w:rsidP="004B492E">
            <w:pPr>
              <w:jc w:val="center"/>
            </w:pPr>
            <w:r>
              <w:t>аортального стеноза</w:t>
            </w:r>
          </w:p>
          <w:p w:rsidR="009465FB" w:rsidRDefault="009465FB" w:rsidP="004B492E">
            <w:pPr>
              <w:jc w:val="center"/>
            </w:pPr>
          </w:p>
        </w:tc>
        <w:tc>
          <w:tcPr>
            <w:tcW w:w="2700" w:type="dxa"/>
            <w:gridSpan w:val="2"/>
            <w:vAlign w:val="bottom"/>
          </w:tcPr>
          <w:p w:rsidR="009465FB" w:rsidRDefault="009465FB" w:rsidP="004B492E">
            <w:pPr>
              <w:jc w:val="center"/>
            </w:pPr>
            <w:r>
              <w:t>Ревматический</w:t>
            </w:r>
          </w:p>
        </w:tc>
        <w:tc>
          <w:tcPr>
            <w:tcW w:w="3154" w:type="dxa"/>
            <w:gridSpan w:val="2"/>
            <w:vAlign w:val="bottom"/>
          </w:tcPr>
          <w:p w:rsidR="009465FB" w:rsidRDefault="009465FB" w:rsidP="004B492E">
            <w:pPr>
              <w:jc w:val="center"/>
            </w:pPr>
            <w:r>
              <w:t>Дегенеративный</w:t>
            </w:r>
          </w:p>
        </w:tc>
      </w:tr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3615" w:type="dxa"/>
            <w:vMerge/>
            <w:vAlign w:val="center"/>
          </w:tcPr>
          <w:p w:rsidR="009465FB" w:rsidRDefault="009465FB" w:rsidP="004B492E">
            <w:pPr>
              <w:pStyle w:val="xl23"/>
              <w:spacing w:before="0" w:after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9465FB" w:rsidRDefault="009465FB" w:rsidP="004B492E">
            <w:pPr>
              <w:jc w:val="center"/>
            </w:pPr>
            <w:r>
              <w:rPr>
                <w:color w:val="000000"/>
              </w:rPr>
              <w:t>Коэффициент корреляции</w:t>
            </w:r>
          </w:p>
        </w:tc>
        <w:tc>
          <w:tcPr>
            <w:tcW w:w="1080" w:type="dxa"/>
          </w:tcPr>
          <w:p w:rsidR="009465FB" w:rsidRDefault="009465FB" w:rsidP="004B492E">
            <w:pPr>
              <w:jc w:val="center"/>
            </w:pPr>
            <w:r>
              <w:rPr>
                <w:lang w:val="en-US"/>
              </w:rPr>
              <w:t>p</w:t>
            </w:r>
          </w:p>
        </w:tc>
        <w:tc>
          <w:tcPr>
            <w:tcW w:w="1870" w:type="dxa"/>
            <w:vAlign w:val="bottom"/>
          </w:tcPr>
          <w:p w:rsidR="009465FB" w:rsidRDefault="009465FB" w:rsidP="004B492E">
            <w:pPr>
              <w:jc w:val="center"/>
            </w:pPr>
            <w:r>
              <w:rPr>
                <w:color w:val="000000"/>
              </w:rPr>
              <w:t>Коэффициент корреляции</w:t>
            </w:r>
          </w:p>
        </w:tc>
        <w:tc>
          <w:tcPr>
            <w:tcW w:w="1284" w:type="dxa"/>
            <w:vAlign w:val="bottom"/>
          </w:tcPr>
          <w:p w:rsidR="009465FB" w:rsidRDefault="009465FB" w:rsidP="004B492E">
            <w:pPr>
              <w:jc w:val="center"/>
            </w:pPr>
            <w:r>
              <w:t>р</w:t>
            </w:r>
          </w:p>
          <w:p w:rsidR="009465FB" w:rsidRDefault="009465FB" w:rsidP="004B492E">
            <w:pPr>
              <w:jc w:val="center"/>
            </w:pPr>
          </w:p>
        </w:tc>
      </w:tr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3615" w:type="dxa"/>
            <w:vAlign w:val="center"/>
          </w:tcPr>
          <w:p w:rsidR="009465FB" w:rsidRDefault="009465FB" w:rsidP="004B492E">
            <w:pPr>
              <w:rPr>
                <w:color w:val="000000"/>
              </w:rPr>
            </w:pPr>
            <w:r>
              <w:rPr>
                <w:color w:val="000000"/>
              </w:rPr>
              <w:t>Одышка</w:t>
            </w:r>
          </w:p>
        </w:tc>
        <w:tc>
          <w:tcPr>
            <w:tcW w:w="1620" w:type="dxa"/>
            <w:vAlign w:val="center"/>
          </w:tcPr>
          <w:p w:rsidR="009465FB" w:rsidRDefault="009465FB" w:rsidP="004B4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-0,649</w:t>
            </w:r>
          </w:p>
        </w:tc>
        <w:tc>
          <w:tcPr>
            <w:tcW w:w="1080" w:type="dxa"/>
            <w:vAlign w:val="center"/>
          </w:tcPr>
          <w:p w:rsidR="009465FB" w:rsidRDefault="009465FB" w:rsidP="004B4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0,006</w:t>
            </w:r>
          </w:p>
        </w:tc>
        <w:tc>
          <w:tcPr>
            <w:tcW w:w="1870" w:type="dxa"/>
            <w:vAlign w:val="center"/>
          </w:tcPr>
          <w:p w:rsidR="009465FB" w:rsidRDefault="009465FB" w:rsidP="004B4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-0,529</w:t>
            </w:r>
          </w:p>
        </w:tc>
        <w:tc>
          <w:tcPr>
            <w:tcW w:w="1284" w:type="dxa"/>
            <w:vAlign w:val="center"/>
          </w:tcPr>
          <w:p w:rsidR="009465FB" w:rsidRDefault="009465FB" w:rsidP="004B4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&lt; 0,001</w:t>
            </w:r>
          </w:p>
        </w:tc>
      </w:tr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3615" w:type="dxa"/>
            <w:vAlign w:val="center"/>
          </w:tcPr>
          <w:p w:rsidR="009465FB" w:rsidRDefault="009465FB" w:rsidP="004B492E">
            <w:pPr>
              <w:rPr>
                <w:color w:val="000000"/>
              </w:rPr>
            </w:pPr>
            <w:r>
              <w:rPr>
                <w:color w:val="000000"/>
              </w:rPr>
              <w:t>Недостаточность кровообращения</w:t>
            </w:r>
          </w:p>
        </w:tc>
        <w:tc>
          <w:tcPr>
            <w:tcW w:w="1620" w:type="dxa"/>
            <w:vAlign w:val="center"/>
          </w:tcPr>
          <w:p w:rsidR="009465FB" w:rsidRDefault="009465FB" w:rsidP="004B492E">
            <w:pPr>
              <w:jc w:val="center"/>
            </w:pPr>
            <w:r>
              <w:t>-0,509</w:t>
            </w:r>
          </w:p>
        </w:tc>
        <w:tc>
          <w:tcPr>
            <w:tcW w:w="1080" w:type="dxa"/>
            <w:vAlign w:val="center"/>
          </w:tcPr>
          <w:p w:rsidR="009465FB" w:rsidRDefault="009465FB" w:rsidP="004B492E">
            <w:pPr>
              <w:jc w:val="center"/>
            </w:pPr>
            <w:r>
              <w:t>0,044</w:t>
            </w:r>
          </w:p>
        </w:tc>
        <w:tc>
          <w:tcPr>
            <w:tcW w:w="1870" w:type="dxa"/>
            <w:vAlign w:val="center"/>
          </w:tcPr>
          <w:p w:rsidR="009465FB" w:rsidRDefault="009465FB" w:rsidP="004B492E">
            <w:pPr>
              <w:jc w:val="center"/>
            </w:pPr>
            <w:r>
              <w:t>-0,322</w:t>
            </w:r>
          </w:p>
        </w:tc>
        <w:tc>
          <w:tcPr>
            <w:tcW w:w="1284" w:type="dxa"/>
            <w:vAlign w:val="center"/>
          </w:tcPr>
          <w:p w:rsidR="009465FB" w:rsidRDefault="009465FB" w:rsidP="004B492E">
            <w:pPr>
              <w:jc w:val="center"/>
            </w:pPr>
            <w:r>
              <w:t>0,038</w:t>
            </w:r>
          </w:p>
        </w:tc>
      </w:tr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3615" w:type="dxa"/>
            <w:vAlign w:val="center"/>
          </w:tcPr>
          <w:p w:rsidR="009465FB" w:rsidRDefault="009465FB" w:rsidP="004B49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Обмороки</w:t>
            </w:r>
          </w:p>
        </w:tc>
        <w:tc>
          <w:tcPr>
            <w:tcW w:w="1620" w:type="dxa"/>
            <w:vAlign w:val="center"/>
          </w:tcPr>
          <w:p w:rsidR="009465FB" w:rsidRDefault="009465FB" w:rsidP="004B492E">
            <w:pPr>
              <w:jc w:val="center"/>
            </w:pPr>
            <w:r>
              <w:t>-0,720</w:t>
            </w:r>
          </w:p>
        </w:tc>
        <w:tc>
          <w:tcPr>
            <w:tcW w:w="1080" w:type="dxa"/>
            <w:vAlign w:val="center"/>
          </w:tcPr>
          <w:p w:rsidR="009465FB" w:rsidRDefault="009465FB" w:rsidP="004B492E">
            <w:pPr>
              <w:jc w:val="center"/>
            </w:pPr>
            <w:r>
              <w:t>0,002</w:t>
            </w:r>
          </w:p>
        </w:tc>
        <w:tc>
          <w:tcPr>
            <w:tcW w:w="1870" w:type="dxa"/>
            <w:vAlign w:val="center"/>
          </w:tcPr>
          <w:p w:rsidR="009465FB" w:rsidRDefault="009465FB" w:rsidP="004B492E">
            <w:pPr>
              <w:jc w:val="center"/>
            </w:pPr>
            <w:r>
              <w:t>-0,520</w:t>
            </w:r>
          </w:p>
        </w:tc>
        <w:tc>
          <w:tcPr>
            <w:tcW w:w="1284" w:type="dxa"/>
            <w:vAlign w:val="center"/>
          </w:tcPr>
          <w:p w:rsidR="009465FB" w:rsidRDefault="009465FB" w:rsidP="004B492E">
            <w:pPr>
              <w:jc w:val="center"/>
            </w:pPr>
            <w:r>
              <w:t>0,009</w:t>
            </w:r>
          </w:p>
        </w:tc>
      </w:tr>
    </w:tbl>
    <w:p w:rsidR="009465FB" w:rsidRDefault="009465FB" w:rsidP="009465FB">
      <w:pPr>
        <w:pStyle w:val="21"/>
        <w:spacing w:after="0" w:line="360" w:lineRule="auto"/>
        <w:ind w:left="0" w:firstLine="709"/>
        <w:rPr>
          <w:sz w:val="26"/>
        </w:rPr>
      </w:pPr>
      <w:r>
        <w:rPr>
          <w:color w:val="000000"/>
          <w:sz w:val="26"/>
        </w:rPr>
        <w:t>Возникновение обмороков связываю</w:t>
      </w:r>
      <w:r>
        <w:rPr>
          <w:sz w:val="26"/>
        </w:rPr>
        <w:t>т со снижением сердечного выброса, развитием транзиторных нарушений проводимости или желудочковых тахиаритмий,</w:t>
      </w:r>
      <w:r>
        <w:t xml:space="preserve"> </w:t>
      </w:r>
      <w:r>
        <w:rPr>
          <w:sz w:val="26"/>
        </w:rPr>
        <w:t>активацией барорецепторов левого желудочка с артериальной гипотензией и брадикардией (рефлекс Бецольда-Яриша). Достоверная связь приступов стенокардии с тяжестью аортального стеноза, как ревматического (</w:t>
      </w:r>
      <w:r>
        <w:rPr>
          <w:sz w:val="26"/>
          <w:lang w:val="en-US"/>
        </w:rPr>
        <w:t>R</w:t>
      </w:r>
      <w:r>
        <w:rPr>
          <w:sz w:val="26"/>
        </w:rPr>
        <w:t xml:space="preserve"> = -0.580, р = 0.019), так и дегенеративного (</w:t>
      </w:r>
      <w:r>
        <w:rPr>
          <w:sz w:val="26"/>
          <w:lang w:val="en-US"/>
        </w:rPr>
        <w:t>R</w:t>
      </w:r>
      <w:r>
        <w:rPr>
          <w:sz w:val="26"/>
        </w:rPr>
        <w:t xml:space="preserve"> = -0.678, р = 0.035), отмечена только у пациентов с клапанным пороком тяжелой степени. Корреляций между полом, артериальной гипертонией, сахарным диабетом и ожирением не выявлено.</w:t>
      </w:r>
    </w:p>
    <w:p w:rsidR="009465FB" w:rsidRDefault="009465FB" w:rsidP="009465FB">
      <w:pPr>
        <w:pStyle w:val="a3"/>
        <w:spacing w:after="0" w:line="360" w:lineRule="auto"/>
      </w:pPr>
      <w:r>
        <w:rPr>
          <w:sz w:val="26"/>
        </w:rPr>
        <w:t xml:space="preserve">ДАС был независимым предиктором развития инфаркта миокарда (коэффициент множественной регрессии, скорректированный по полу и возрасту, </w:t>
      </w:r>
      <w:r>
        <w:rPr>
          <w:sz w:val="26"/>
          <w:lang w:val="en-US"/>
        </w:rPr>
        <w:t>R</w:t>
      </w:r>
      <w:r>
        <w:rPr>
          <w:sz w:val="26"/>
        </w:rPr>
        <w:t xml:space="preserve"> = 0.136, р = 0.022). Развитие систолической дисфункции у пациентов с ДАС было независимым предиктором нарушения мозгового кровообращения (</w:t>
      </w:r>
      <w:r>
        <w:rPr>
          <w:sz w:val="26"/>
          <w:lang w:val="en-US"/>
        </w:rPr>
        <w:t>R</w:t>
      </w:r>
      <w:r>
        <w:rPr>
          <w:sz w:val="26"/>
        </w:rPr>
        <w:t xml:space="preserve"> = 0.669, р = 0.005).</w:t>
      </w:r>
      <w:r>
        <w:t xml:space="preserve"> </w:t>
      </w:r>
      <w:r>
        <w:rPr>
          <w:sz w:val="26"/>
        </w:rPr>
        <w:t>У пациентов с ДАС и кальцинозом митрального кольца выявлено достоверное увеличение частоты транзиторных ишемических атак и нарушений мозгового кровообращения (</w:t>
      </w:r>
      <w:r>
        <w:rPr>
          <w:sz w:val="26"/>
          <w:lang w:val="en-US"/>
        </w:rPr>
        <w:t>R</w:t>
      </w:r>
      <w:r>
        <w:rPr>
          <w:sz w:val="26"/>
        </w:rPr>
        <w:t xml:space="preserve"> = 0.603, р = 0.014). Несмотря на то, что подобные результаты приводят и другие исследователи [</w:t>
      </w:r>
      <w:r>
        <w:rPr>
          <w:sz w:val="26"/>
          <w:lang w:val="en-US"/>
        </w:rPr>
        <w:t>Adler</w:t>
      </w:r>
      <w:r>
        <w:rPr>
          <w:sz w:val="26"/>
        </w:rPr>
        <w:t xml:space="preserve"> </w:t>
      </w:r>
      <w:r>
        <w:rPr>
          <w:sz w:val="26"/>
          <w:lang w:val="en-US"/>
        </w:rPr>
        <w:t>A</w:t>
      </w:r>
      <w:r>
        <w:rPr>
          <w:sz w:val="26"/>
        </w:rPr>
        <w:t>.</w:t>
      </w:r>
      <w:r>
        <w:rPr>
          <w:sz w:val="26"/>
          <w:lang w:val="en-US"/>
        </w:rPr>
        <w:t>et</w:t>
      </w:r>
      <w:r>
        <w:rPr>
          <w:sz w:val="26"/>
        </w:rPr>
        <w:t xml:space="preserve"> </w:t>
      </w:r>
      <w:r>
        <w:rPr>
          <w:sz w:val="26"/>
          <w:lang w:val="en-US"/>
        </w:rPr>
        <w:t>al</w:t>
      </w:r>
      <w:r>
        <w:rPr>
          <w:sz w:val="26"/>
        </w:rPr>
        <w:t>.], связь кальциноза левого атрио-вентрикулярного отверстия с атеросклерозом экстракраниальных артерий нам недостаточно ясна.</w:t>
      </w:r>
      <w:r>
        <w:t xml:space="preserve"> </w:t>
      </w:r>
    </w:p>
    <w:p w:rsidR="009465FB" w:rsidRDefault="009465FB" w:rsidP="009465FB">
      <w:pPr>
        <w:tabs>
          <w:tab w:val="left" w:pos="2805"/>
        </w:tabs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Дегенеративный аортальный стеноз ранее считали изолированным поражением аортального клапана. Нами получена умеренная корреляционная связь между кальцинозом митрального клапана и площадью аортального отверстия у пациентов с ДАС. В результате проведенного регрессионного анализа, кальциноз митрального кольца оказался не только независимым фактором, ассоциированным с развитием кальцификации аортального клапана, но и предиктором быстрого развития аортального стеноза. Наши результаты совпадают с ранее опубликованными данными [</w:t>
      </w:r>
      <w:r>
        <w:rPr>
          <w:sz w:val="26"/>
          <w:lang w:val="en-US"/>
        </w:rPr>
        <w:t>Palta</w:t>
      </w:r>
      <w:r>
        <w:rPr>
          <w:sz w:val="26"/>
        </w:rPr>
        <w:t xml:space="preserve"> </w:t>
      </w:r>
      <w:r>
        <w:rPr>
          <w:sz w:val="26"/>
          <w:lang w:val="en-US"/>
        </w:rPr>
        <w:t>S</w:t>
      </w:r>
      <w:r>
        <w:rPr>
          <w:sz w:val="26"/>
        </w:rPr>
        <w:t xml:space="preserve">. </w:t>
      </w:r>
      <w:r>
        <w:rPr>
          <w:sz w:val="26"/>
          <w:lang w:val="en-US"/>
        </w:rPr>
        <w:t>et</w:t>
      </w:r>
      <w:r>
        <w:rPr>
          <w:sz w:val="26"/>
        </w:rPr>
        <w:t xml:space="preserve"> </w:t>
      </w:r>
      <w:r>
        <w:rPr>
          <w:sz w:val="26"/>
          <w:lang w:val="en-US"/>
        </w:rPr>
        <w:t>al</w:t>
      </w:r>
      <w:r>
        <w:rPr>
          <w:sz w:val="26"/>
        </w:rPr>
        <w:t>.,</w:t>
      </w:r>
      <w:r>
        <w:t xml:space="preserve"> </w:t>
      </w:r>
      <w:r>
        <w:rPr>
          <w:sz w:val="26"/>
          <w:lang w:val="en-US"/>
        </w:rPr>
        <w:t>Rosenhec</w:t>
      </w:r>
      <w:r>
        <w:rPr>
          <w:sz w:val="26"/>
        </w:rPr>
        <w:t xml:space="preserve"> </w:t>
      </w:r>
      <w:r>
        <w:rPr>
          <w:sz w:val="26"/>
          <w:lang w:val="en-US"/>
        </w:rPr>
        <w:t>R</w:t>
      </w:r>
      <w:r>
        <w:rPr>
          <w:sz w:val="26"/>
        </w:rPr>
        <w:t xml:space="preserve">. </w:t>
      </w:r>
      <w:r>
        <w:rPr>
          <w:sz w:val="26"/>
          <w:lang w:val="en-US"/>
        </w:rPr>
        <w:t>et</w:t>
      </w:r>
      <w:r>
        <w:rPr>
          <w:sz w:val="26"/>
        </w:rPr>
        <w:t xml:space="preserve"> </w:t>
      </w:r>
      <w:r>
        <w:rPr>
          <w:sz w:val="26"/>
          <w:lang w:val="en-US"/>
        </w:rPr>
        <w:t>al</w:t>
      </w:r>
      <w:r>
        <w:rPr>
          <w:sz w:val="26"/>
        </w:rPr>
        <w:t xml:space="preserve">.]. В отличие от </w:t>
      </w:r>
      <w:r>
        <w:rPr>
          <w:sz w:val="26"/>
          <w:lang w:val="en-US"/>
        </w:rPr>
        <w:t>Cosmi</w:t>
      </w:r>
      <w:r>
        <w:rPr>
          <w:sz w:val="26"/>
        </w:rPr>
        <w:t xml:space="preserve"> </w:t>
      </w:r>
      <w:r>
        <w:rPr>
          <w:sz w:val="26"/>
          <w:lang w:val="en-US"/>
        </w:rPr>
        <w:t>J</w:t>
      </w:r>
      <w:r>
        <w:rPr>
          <w:sz w:val="26"/>
        </w:rPr>
        <w:t>.</w:t>
      </w:r>
      <w:r>
        <w:rPr>
          <w:sz w:val="26"/>
          <w:lang w:val="en-US"/>
        </w:rPr>
        <w:t>E</w:t>
      </w:r>
      <w:r>
        <w:rPr>
          <w:sz w:val="26"/>
        </w:rPr>
        <w:t xml:space="preserve">. </w:t>
      </w:r>
      <w:r>
        <w:rPr>
          <w:sz w:val="26"/>
          <w:lang w:val="en-US"/>
        </w:rPr>
        <w:t>et</w:t>
      </w:r>
      <w:r>
        <w:rPr>
          <w:sz w:val="26"/>
        </w:rPr>
        <w:t xml:space="preserve"> </w:t>
      </w:r>
      <w:r>
        <w:rPr>
          <w:sz w:val="26"/>
          <w:lang w:val="en-US"/>
        </w:rPr>
        <w:t>al</w:t>
      </w:r>
      <w:r>
        <w:rPr>
          <w:sz w:val="26"/>
        </w:rPr>
        <w:t>., мы не считаем кальцификацию митрального кольца единственным фактором прогрессирования ДАС.</w:t>
      </w:r>
    </w:p>
    <w:p w:rsidR="009465FB" w:rsidRDefault="009465FB" w:rsidP="009465FB">
      <w:pPr>
        <w:pStyle w:val="a3"/>
        <w:spacing w:after="0" w:line="360" w:lineRule="auto"/>
        <w:rPr>
          <w:sz w:val="26"/>
        </w:rPr>
      </w:pPr>
      <w:r>
        <w:rPr>
          <w:sz w:val="26"/>
        </w:rPr>
        <w:t xml:space="preserve">Значительный кальциноз, выявляемый при аортальном стенозе, затрудняет планиметрическую оценку площади аортального отверстия. Актуальной проблемой оказывается оценка тяжести аортального стеноза у пациентов с низким сердечным выбросом и сниженными трансклапанными градиентами </w:t>
      </w:r>
      <w:r>
        <w:rPr>
          <w:sz w:val="26"/>
        </w:rPr>
        <w:lastRenderedPageBreak/>
        <w:t>давления. Поэтому мы использовали объемно-скоростные функциональные индексы (</w:t>
      </w:r>
      <w:r>
        <w:rPr>
          <w:sz w:val="26"/>
          <w:lang w:val="en-US"/>
        </w:rPr>
        <w:t>EF</w:t>
      </w:r>
      <w:r>
        <w:rPr>
          <w:sz w:val="26"/>
        </w:rPr>
        <w:t>/</w:t>
      </w:r>
      <w:r>
        <w:rPr>
          <w:sz w:val="26"/>
          <w:lang w:val="en-US"/>
        </w:rPr>
        <w:t>PG</w:t>
      </w:r>
      <w:r>
        <w:rPr>
          <w:sz w:val="26"/>
        </w:rPr>
        <w:t xml:space="preserve"> и </w:t>
      </w:r>
      <w:r>
        <w:rPr>
          <w:sz w:val="26"/>
          <w:lang w:val="en-US"/>
        </w:rPr>
        <w:t>FS</w:t>
      </w:r>
      <w:r>
        <w:rPr>
          <w:sz w:val="26"/>
        </w:rPr>
        <w:t>/</w:t>
      </w:r>
      <w:r>
        <w:rPr>
          <w:sz w:val="26"/>
          <w:lang w:val="en-US"/>
        </w:rPr>
        <w:t>PG</w:t>
      </w:r>
      <w:r>
        <w:rPr>
          <w:sz w:val="26"/>
        </w:rPr>
        <w:t>), уменьшавшие ошибку определения тяжести аортального стеноза при систолической дисфункции левого желудочка</w:t>
      </w:r>
      <w:r>
        <w:rPr>
          <w:i/>
          <w:sz w:val="26"/>
        </w:rPr>
        <w:t>.</w:t>
      </w:r>
      <w:r>
        <w:rPr>
          <w:sz w:val="26"/>
        </w:rPr>
        <w:t xml:space="preserve"> При сравнении групп пациентов с разной степенью дегенеративных изменений АК выявлены достоверные различия показателей, определяющих тяжесть аортального стеноза (табл. 4). Различия в значениях фракции изгнания (</w:t>
      </w:r>
      <w:r>
        <w:rPr>
          <w:sz w:val="26"/>
          <w:lang w:val="en-US"/>
        </w:rPr>
        <w:t>EF</w:t>
      </w:r>
      <w:r>
        <w:rPr>
          <w:sz w:val="26"/>
        </w:rPr>
        <w:t>) и укорочения (</w:t>
      </w:r>
      <w:r>
        <w:rPr>
          <w:sz w:val="26"/>
          <w:lang w:val="en-US"/>
        </w:rPr>
        <w:t>FS</w:t>
      </w:r>
      <w:r>
        <w:rPr>
          <w:sz w:val="26"/>
        </w:rPr>
        <w:t xml:space="preserve">) левого желудочка, объемных показателях (конечно-диастолический и конечно-систолический объемы) оказались статистически незначимыми. </w:t>
      </w:r>
    </w:p>
    <w:p w:rsidR="009465FB" w:rsidRDefault="009465FB" w:rsidP="009465FB">
      <w:pPr>
        <w:pStyle w:val="a3"/>
        <w:spacing w:after="0"/>
        <w:jc w:val="right"/>
        <w:rPr>
          <w:sz w:val="26"/>
        </w:rPr>
      </w:pPr>
      <w:r>
        <w:rPr>
          <w:sz w:val="26"/>
        </w:rPr>
        <w:t>Таблица 4</w:t>
      </w:r>
    </w:p>
    <w:p w:rsidR="009465FB" w:rsidRDefault="009465FB" w:rsidP="009465FB">
      <w:pPr>
        <w:pStyle w:val="a5"/>
        <w:rPr>
          <w:sz w:val="26"/>
        </w:rPr>
      </w:pPr>
      <w:r>
        <w:rPr>
          <w:sz w:val="26"/>
        </w:rPr>
        <w:t xml:space="preserve">Эхокардиографические показатели пациентов </w:t>
      </w:r>
    </w:p>
    <w:p w:rsidR="009465FB" w:rsidRDefault="009465FB" w:rsidP="009465FB">
      <w:pPr>
        <w:pStyle w:val="a5"/>
        <w:rPr>
          <w:sz w:val="26"/>
        </w:rPr>
      </w:pPr>
      <w:r>
        <w:rPr>
          <w:sz w:val="26"/>
        </w:rPr>
        <w:t>с дегенеративным кальцинозом аортального клапана разной степени</w:t>
      </w:r>
    </w:p>
    <w:tbl>
      <w:tblPr>
        <w:tblW w:w="0" w:type="auto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60"/>
        <w:gridCol w:w="2295"/>
        <w:gridCol w:w="2340"/>
        <w:gridCol w:w="900"/>
      </w:tblGrid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3960" w:type="dxa"/>
            <w:vMerge w:val="restart"/>
            <w:vAlign w:val="bottom"/>
          </w:tcPr>
          <w:p w:rsidR="009465FB" w:rsidRDefault="009465FB" w:rsidP="004B492E">
            <w:pPr>
              <w:pStyle w:val="xl22"/>
              <w:spacing w:before="0"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hint="eastAsia"/>
              </w:rPr>
              <w:t xml:space="preserve">ПОКАЗАТЕЛИ </w:t>
            </w:r>
          </w:p>
          <w:p w:rsidR="009465FB" w:rsidRDefault="009465FB" w:rsidP="004B492E">
            <w:pPr>
              <w:pStyle w:val="xl22"/>
              <w:spacing w:before="0"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ЛЕВОГО ЖЕЛУДОЧКА</w:t>
            </w:r>
          </w:p>
          <w:p w:rsidR="009465FB" w:rsidRDefault="009465FB" w:rsidP="004B492E">
            <w:pPr>
              <w:pStyle w:val="xl22"/>
              <w:spacing w:before="0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95" w:type="dxa"/>
            <w:tcBorders>
              <w:right w:val="single" w:sz="8" w:space="0" w:color="auto"/>
            </w:tcBorders>
            <w:vAlign w:val="bottom"/>
          </w:tcPr>
          <w:p w:rsidR="009465FB" w:rsidRDefault="009465FB" w:rsidP="004B492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ДАС </w:t>
            </w:r>
          </w:p>
          <w:p w:rsidR="009465FB" w:rsidRDefault="009465FB" w:rsidP="004B492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</w:t>
            </w:r>
            <w:r>
              <w:rPr>
                <w:rFonts w:eastAsia="Arial Unicode MS"/>
                <w:lang w:val="en-US"/>
              </w:rPr>
              <w:t>N</w:t>
            </w:r>
            <w:r>
              <w:rPr>
                <w:rFonts w:eastAsia="Arial Unicode MS"/>
              </w:rPr>
              <w:t xml:space="preserve"> = 42)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65FB" w:rsidRDefault="009465FB" w:rsidP="004B492E">
            <w:pPr>
              <w:pStyle w:val="xl22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Кальциноз АК </w:t>
            </w:r>
          </w:p>
          <w:p w:rsidR="009465FB" w:rsidRDefault="009465FB" w:rsidP="004B492E">
            <w:pPr>
              <w:pStyle w:val="xl22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 xml:space="preserve"> = 43)</w:t>
            </w:r>
          </w:p>
        </w:tc>
        <w:tc>
          <w:tcPr>
            <w:tcW w:w="900" w:type="dxa"/>
            <w:vMerge w:val="restart"/>
            <w:vAlign w:val="bottom"/>
          </w:tcPr>
          <w:p w:rsidR="009465FB" w:rsidRDefault="009465FB" w:rsidP="004B492E">
            <w:pPr>
              <w:jc w:val="center"/>
              <w:rPr>
                <w:rFonts w:eastAsia="Arial Unicode MS"/>
              </w:rPr>
            </w:pPr>
          </w:p>
          <w:p w:rsidR="009465FB" w:rsidRDefault="009465FB" w:rsidP="004B492E">
            <w:pPr>
              <w:jc w:val="center"/>
              <w:rPr>
                <w:rFonts w:eastAsia="Arial Unicode MS"/>
              </w:rPr>
            </w:pPr>
          </w:p>
          <w:p w:rsidR="009465FB" w:rsidRDefault="009465FB" w:rsidP="004B492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р</w:t>
            </w:r>
          </w:p>
          <w:p w:rsidR="009465FB" w:rsidRDefault="009465FB" w:rsidP="004B492E">
            <w:pPr>
              <w:jc w:val="center"/>
              <w:rPr>
                <w:rFonts w:eastAsia="Arial Unicode MS"/>
              </w:rPr>
            </w:pPr>
          </w:p>
        </w:tc>
      </w:tr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3960" w:type="dxa"/>
            <w:vMerge/>
            <w:vAlign w:val="bottom"/>
          </w:tcPr>
          <w:p w:rsidR="009465FB" w:rsidRDefault="009465FB" w:rsidP="004B492E">
            <w:pPr>
              <w:rPr>
                <w:rFonts w:eastAsia="Arial Unicode MS"/>
              </w:rPr>
            </w:pPr>
          </w:p>
        </w:tc>
        <w:tc>
          <w:tcPr>
            <w:tcW w:w="2295" w:type="dxa"/>
            <w:tcBorders>
              <w:right w:val="single" w:sz="8" w:space="0" w:color="auto"/>
            </w:tcBorders>
          </w:tcPr>
          <w:p w:rsidR="009465FB" w:rsidRDefault="009465FB" w:rsidP="004B492E">
            <w:pPr>
              <w:pStyle w:val="xl24"/>
              <w:spacing w:before="0" w:after="0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Медиана </w:t>
            </w:r>
          </w:p>
          <w:p w:rsidR="009465FB" w:rsidRDefault="009465FB" w:rsidP="004B492E">
            <w:pPr>
              <w:pStyle w:val="xl24"/>
              <w:spacing w:before="0" w:after="0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(нижн. и верх.</w:t>
            </w:r>
            <w:r>
              <w:t xml:space="preserve"> </w:t>
            </w:r>
            <w:r>
              <w:rPr>
                <w:rFonts w:ascii="Times New Roman" w:hAnsi="Times New Roman"/>
              </w:rPr>
              <w:t>кварт)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5FB" w:rsidRDefault="009465FB" w:rsidP="004B492E">
            <w:pPr>
              <w:pStyle w:val="xl24"/>
              <w:spacing w:before="0" w:after="0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Медиана </w:t>
            </w:r>
          </w:p>
          <w:p w:rsidR="009465FB" w:rsidRDefault="009465FB" w:rsidP="004B492E">
            <w:pPr>
              <w:jc w:val="center"/>
              <w:rPr>
                <w:rFonts w:eastAsia="Arial Unicode MS"/>
                <w:color w:val="000000"/>
              </w:rPr>
            </w:pPr>
            <w:r>
              <w:t>(н</w:t>
            </w:r>
            <w:r>
              <w:rPr>
                <w:rFonts w:eastAsia="Arial Unicode MS"/>
              </w:rPr>
              <w:t>ижн.</w:t>
            </w:r>
            <w:r>
              <w:t xml:space="preserve"> и в</w:t>
            </w:r>
            <w:r>
              <w:rPr>
                <w:rFonts w:eastAsia="Arial Unicode MS"/>
                <w:color w:val="000000"/>
              </w:rPr>
              <w:t xml:space="preserve">ерх. </w:t>
            </w:r>
            <w:r>
              <w:t>к</w:t>
            </w:r>
            <w:r>
              <w:rPr>
                <w:rFonts w:eastAsia="Arial Unicode MS"/>
              </w:rPr>
              <w:t>варт</w:t>
            </w:r>
            <w:r>
              <w:t>)</w:t>
            </w:r>
          </w:p>
        </w:tc>
        <w:tc>
          <w:tcPr>
            <w:tcW w:w="900" w:type="dxa"/>
            <w:vMerge/>
            <w:vAlign w:val="bottom"/>
          </w:tcPr>
          <w:p w:rsidR="009465FB" w:rsidRDefault="009465FB" w:rsidP="004B492E">
            <w:pPr>
              <w:jc w:val="center"/>
              <w:rPr>
                <w:rFonts w:eastAsia="Arial Unicode MS"/>
              </w:rPr>
            </w:pPr>
          </w:p>
        </w:tc>
      </w:tr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3960" w:type="dxa"/>
            <w:vAlign w:val="center"/>
          </w:tcPr>
          <w:p w:rsidR="009465FB" w:rsidRDefault="009465FB" w:rsidP="004B492E">
            <w:pPr>
              <w:rPr>
                <w:rFonts w:eastAsia="Arial Unicode MS"/>
                <w:color w:val="000000"/>
                <w:vertAlign w:val="superscript"/>
              </w:rPr>
            </w:pPr>
            <w:r>
              <w:rPr>
                <w:rFonts w:eastAsia="Arial Unicode MS"/>
                <w:color w:val="000000"/>
              </w:rPr>
              <w:t>Площадь аортальн. отверстия, см</w:t>
            </w:r>
            <w:r>
              <w:rPr>
                <w:rFonts w:eastAsia="Arial Unicode MS"/>
                <w:color w:val="000000"/>
                <w:vertAlign w:val="superscript"/>
              </w:rPr>
              <w:t>2</w:t>
            </w:r>
          </w:p>
        </w:tc>
        <w:tc>
          <w:tcPr>
            <w:tcW w:w="2295" w:type="dxa"/>
            <w:tcBorders>
              <w:right w:val="single" w:sz="8" w:space="0" w:color="auto"/>
            </w:tcBorders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1,0 (0,9 – 1,5)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3,4 (3,2 – 3,7)</w:t>
            </w:r>
          </w:p>
        </w:tc>
        <w:tc>
          <w:tcPr>
            <w:tcW w:w="900" w:type="dxa"/>
            <w:vAlign w:val="center"/>
          </w:tcPr>
          <w:p w:rsidR="009465FB" w:rsidRDefault="009465FB" w:rsidP="004B492E">
            <w:pPr>
              <w:pStyle w:val="xl24"/>
              <w:spacing w:before="0" w:after="0"/>
              <w:textAlignment w:val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&lt;0.001</w:t>
            </w:r>
          </w:p>
        </w:tc>
      </w:tr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3960" w:type="dxa"/>
            <w:vAlign w:val="center"/>
          </w:tcPr>
          <w:p w:rsidR="009465FB" w:rsidRDefault="009465FB" w:rsidP="004B492E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Раскрытие створок АК, мм</w:t>
            </w:r>
          </w:p>
        </w:tc>
        <w:tc>
          <w:tcPr>
            <w:tcW w:w="2295" w:type="dxa"/>
            <w:tcBorders>
              <w:right w:val="single" w:sz="8" w:space="0" w:color="auto"/>
            </w:tcBorders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10 (8 – 11)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16 (15 – 18)</w:t>
            </w:r>
          </w:p>
        </w:tc>
        <w:tc>
          <w:tcPr>
            <w:tcW w:w="900" w:type="dxa"/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</w:rPr>
              <w:t>&lt;0.001</w:t>
            </w:r>
          </w:p>
        </w:tc>
      </w:tr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3960" w:type="dxa"/>
            <w:vAlign w:val="center"/>
          </w:tcPr>
          <w:p w:rsidR="009465FB" w:rsidRDefault="009465FB" w:rsidP="004B492E">
            <w:pPr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Градиент давления на АК, мм рт.ст.</w:t>
            </w:r>
          </w:p>
        </w:tc>
        <w:tc>
          <w:tcPr>
            <w:tcW w:w="2295" w:type="dxa"/>
            <w:tcBorders>
              <w:right w:val="single" w:sz="8" w:space="0" w:color="auto"/>
            </w:tcBorders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36 (25 – 58)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9 (7 – 10)</w:t>
            </w:r>
          </w:p>
        </w:tc>
        <w:tc>
          <w:tcPr>
            <w:tcW w:w="900" w:type="dxa"/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</w:rPr>
              <w:t>&lt;0.001</w:t>
            </w:r>
          </w:p>
        </w:tc>
      </w:tr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3960" w:type="dxa"/>
            <w:vAlign w:val="center"/>
          </w:tcPr>
          <w:p w:rsidR="009465FB" w:rsidRDefault="009465FB" w:rsidP="004B492E">
            <w:pPr>
              <w:pStyle w:val="xl24"/>
              <w:spacing w:before="0" w:after="0"/>
              <w:jc w:val="left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ТМЖП, мм</w:t>
            </w:r>
          </w:p>
        </w:tc>
        <w:tc>
          <w:tcPr>
            <w:tcW w:w="2295" w:type="dxa"/>
            <w:tcBorders>
              <w:right w:val="single" w:sz="8" w:space="0" w:color="auto"/>
            </w:tcBorders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17 (15 – 19)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14 (13 – 16)</w:t>
            </w:r>
          </w:p>
        </w:tc>
        <w:tc>
          <w:tcPr>
            <w:tcW w:w="900" w:type="dxa"/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</w:rPr>
              <w:t>&lt;0.001</w:t>
            </w:r>
          </w:p>
        </w:tc>
      </w:tr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3960" w:type="dxa"/>
            <w:vAlign w:val="center"/>
          </w:tcPr>
          <w:p w:rsidR="009465FB" w:rsidRDefault="009465FB" w:rsidP="004B492E">
            <w:pPr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Толщина задней стенки, мм</w:t>
            </w:r>
          </w:p>
        </w:tc>
        <w:tc>
          <w:tcPr>
            <w:tcW w:w="2295" w:type="dxa"/>
            <w:tcBorders>
              <w:right w:val="single" w:sz="8" w:space="0" w:color="auto"/>
            </w:tcBorders>
            <w:vAlign w:val="center"/>
          </w:tcPr>
          <w:p w:rsidR="009465FB" w:rsidRDefault="009465FB" w:rsidP="004B492E">
            <w:pPr>
              <w:pStyle w:val="xl24"/>
              <w:spacing w:before="0" w:after="0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15 (14 – </w:t>
            </w:r>
            <w:r>
              <w:rPr>
                <w:rFonts w:ascii="Times New Roman" w:eastAsia="Times New Roman" w:hAnsi="Times New Roman"/>
              </w:rPr>
              <w:t>16)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13 (12 – 14)</w:t>
            </w:r>
          </w:p>
        </w:tc>
        <w:tc>
          <w:tcPr>
            <w:tcW w:w="900" w:type="dxa"/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</w:rPr>
              <w:t>&lt;0.001</w:t>
            </w:r>
          </w:p>
        </w:tc>
      </w:tr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3960" w:type="dxa"/>
            <w:vAlign w:val="center"/>
          </w:tcPr>
          <w:p w:rsidR="009465FB" w:rsidRDefault="009465FB" w:rsidP="004B492E">
            <w:pPr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 xml:space="preserve">Масса миокарда левого желудочка, г </w:t>
            </w:r>
          </w:p>
        </w:tc>
        <w:tc>
          <w:tcPr>
            <w:tcW w:w="2295" w:type="dxa"/>
            <w:tcBorders>
              <w:right w:val="single" w:sz="8" w:space="0" w:color="auto"/>
            </w:tcBorders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410 (348 – 486)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317 (267 – 384)</w:t>
            </w:r>
          </w:p>
        </w:tc>
        <w:tc>
          <w:tcPr>
            <w:tcW w:w="900" w:type="dxa"/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</w:rPr>
              <w:t>&lt;0.001</w:t>
            </w:r>
          </w:p>
        </w:tc>
      </w:tr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3960" w:type="dxa"/>
            <w:vAlign w:val="center"/>
          </w:tcPr>
          <w:p w:rsidR="009465FB" w:rsidRDefault="009465FB" w:rsidP="004B492E">
            <w:pPr>
              <w:rPr>
                <w:rFonts w:eastAsia="Arial Unicode MS"/>
                <w:color w:val="000000"/>
              </w:rPr>
            </w:pPr>
            <w:r>
              <w:t xml:space="preserve">Фракция изгнания, </w:t>
            </w:r>
            <w:r>
              <w:rPr>
                <w:color w:val="000000"/>
              </w:rPr>
              <w:t>%</w:t>
            </w:r>
          </w:p>
        </w:tc>
        <w:tc>
          <w:tcPr>
            <w:tcW w:w="2295" w:type="dxa"/>
            <w:tcBorders>
              <w:right w:val="single" w:sz="8" w:space="0" w:color="auto"/>
            </w:tcBorders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61 (45 – 68)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61 (54 – 65)</w:t>
            </w:r>
          </w:p>
        </w:tc>
        <w:tc>
          <w:tcPr>
            <w:tcW w:w="900" w:type="dxa"/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0,899</w:t>
            </w:r>
          </w:p>
        </w:tc>
      </w:tr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3960" w:type="dxa"/>
            <w:vAlign w:val="center"/>
          </w:tcPr>
          <w:p w:rsidR="009465FB" w:rsidRDefault="009465FB" w:rsidP="004B492E">
            <w:pPr>
              <w:rPr>
                <w:rFonts w:eastAsia="Arial Unicode MS"/>
                <w:color w:val="000000"/>
              </w:rPr>
            </w:pPr>
            <w:r>
              <w:rPr>
                <w:color w:val="000000"/>
                <w:lang w:val="en-US"/>
              </w:rPr>
              <w:t>EF</w:t>
            </w:r>
            <w:r>
              <w:rPr>
                <w:color w:val="000000"/>
              </w:rPr>
              <w:t>/</w:t>
            </w:r>
            <w:r>
              <w:rPr>
                <w:color w:val="000000"/>
                <w:lang w:val="en-US"/>
              </w:rPr>
              <w:t>PG</w:t>
            </w:r>
          </w:p>
        </w:tc>
        <w:tc>
          <w:tcPr>
            <w:tcW w:w="2295" w:type="dxa"/>
            <w:tcBorders>
              <w:right w:val="single" w:sz="8" w:space="0" w:color="auto"/>
            </w:tcBorders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1,7 (0,9 – 2,1)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7,1 (5,8 – 9,0)</w:t>
            </w:r>
          </w:p>
        </w:tc>
        <w:tc>
          <w:tcPr>
            <w:tcW w:w="900" w:type="dxa"/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</w:rPr>
              <w:t>&lt;0.001</w:t>
            </w:r>
          </w:p>
        </w:tc>
      </w:tr>
    </w:tbl>
    <w:p w:rsidR="009465FB" w:rsidRDefault="009465FB" w:rsidP="009465FB">
      <w:pPr>
        <w:pStyle w:val="21"/>
        <w:spacing w:after="0" w:line="360" w:lineRule="auto"/>
        <w:ind w:left="0" w:firstLine="709"/>
        <w:rPr>
          <w:color w:val="000000"/>
          <w:sz w:val="26"/>
        </w:rPr>
      </w:pPr>
      <w:r>
        <w:rPr>
          <w:color w:val="000000"/>
          <w:sz w:val="26"/>
        </w:rPr>
        <w:t>По нашим данным, у пациентов с дегенеративным аортальным стенозом, в отличие от ревматического, чаще диагностировали более высокий уровень систолической артериальной гипертонии. Вероятно поэтому, длительная перегрузка давлением вызвала более значительную гипертрофию миокарда левого желудочка с нарушением микроциркуляции и снижением перфузии коронарных артерий. При ревматических сочетанных аортальных пороках чаще наблюдали объемную перегрузку левого желудочка и дилатацию левого предсердия (табл. 5).</w:t>
      </w:r>
    </w:p>
    <w:p w:rsidR="009465FB" w:rsidRDefault="009465FB" w:rsidP="009465FB">
      <w:pPr>
        <w:pStyle w:val="21"/>
        <w:spacing w:after="0" w:line="240" w:lineRule="auto"/>
        <w:ind w:left="0" w:firstLine="709"/>
        <w:jc w:val="right"/>
        <w:rPr>
          <w:sz w:val="26"/>
        </w:rPr>
      </w:pPr>
      <w:r>
        <w:rPr>
          <w:sz w:val="26"/>
        </w:rPr>
        <w:t>Таблица 5</w:t>
      </w:r>
    </w:p>
    <w:p w:rsidR="009465FB" w:rsidRDefault="009465FB" w:rsidP="009465FB">
      <w:pPr>
        <w:pStyle w:val="21"/>
        <w:spacing w:after="0" w:line="240" w:lineRule="auto"/>
        <w:ind w:left="0" w:firstLine="709"/>
        <w:jc w:val="center"/>
        <w:rPr>
          <w:sz w:val="26"/>
        </w:rPr>
      </w:pPr>
      <w:r>
        <w:rPr>
          <w:sz w:val="26"/>
        </w:rPr>
        <w:t>Эхокардиографические признаки аортального стеноза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27"/>
        <w:gridCol w:w="2312"/>
        <w:gridCol w:w="2368"/>
        <w:gridCol w:w="900"/>
      </w:tblGrid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4027" w:type="dxa"/>
            <w:vMerge w:val="restart"/>
            <w:vAlign w:val="bottom"/>
          </w:tcPr>
          <w:p w:rsidR="009465FB" w:rsidRDefault="009465FB" w:rsidP="004B492E">
            <w:pPr>
              <w:pStyle w:val="xl22"/>
              <w:spacing w:before="0"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hint="eastAsia"/>
              </w:rPr>
              <w:t>ПОКАЗАТЕЛИ Л</w:t>
            </w:r>
            <w:r>
              <w:rPr>
                <w:rFonts w:ascii="Times New Roman" w:eastAsia="Times New Roman" w:hAnsi="Times New Roman"/>
              </w:rPr>
              <w:t>ЕВОГО</w:t>
            </w:r>
          </w:p>
          <w:p w:rsidR="009465FB" w:rsidRDefault="009465FB" w:rsidP="004B492E">
            <w:pPr>
              <w:pStyle w:val="xl22"/>
              <w:spacing w:before="0"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ЖЕЛУДОЧКА</w:t>
            </w:r>
          </w:p>
          <w:p w:rsidR="009465FB" w:rsidRDefault="009465FB" w:rsidP="004B492E">
            <w:pPr>
              <w:pStyle w:val="xl22"/>
              <w:spacing w:before="0"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12" w:type="dxa"/>
            <w:tcBorders>
              <w:right w:val="single" w:sz="8" w:space="0" w:color="auto"/>
            </w:tcBorders>
            <w:vAlign w:val="bottom"/>
          </w:tcPr>
          <w:p w:rsidR="009465FB" w:rsidRDefault="009465FB" w:rsidP="004B492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 xml:space="preserve"> Дегенеративный</w:t>
            </w:r>
          </w:p>
          <w:p w:rsidR="009465FB" w:rsidRDefault="009465FB" w:rsidP="004B492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</w:t>
            </w:r>
            <w:r>
              <w:rPr>
                <w:rFonts w:eastAsia="Arial Unicode MS"/>
                <w:lang w:val="en-US"/>
              </w:rPr>
              <w:t>N</w:t>
            </w:r>
            <w:r>
              <w:rPr>
                <w:rFonts w:eastAsia="Arial Unicode MS"/>
              </w:rPr>
              <w:t xml:space="preserve"> = 42)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65FB" w:rsidRDefault="009465FB" w:rsidP="004B492E">
            <w:pPr>
              <w:pStyle w:val="xl22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Ревматический</w:t>
            </w:r>
          </w:p>
          <w:p w:rsidR="009465FB" w:rsidRDefault="009465FB" w:rsidP="004B492E">
            <w:pPr>
              <w:pStyle w:val="xl22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 xml:space="preserve"> = 27)</w:t>
            </w:r>
          </w:p>
        </w:tc>
        <w:tc>
          <w:tcPr>
            <w:tcW w:w="900" w:type="dxa"/>
            <w:vMerge w:val="restart"/>
            <w:vAlign w:val="bottom"/>
          </w:tcPr>
          <w:p w:rsidR="009465FB" w:rsidRDefault="009465FB" w:rsidP="004B492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p</w:t>
            </w:r>
          </w:p>
          <w:p w:rsidR="009465FB" w:rsidRDefault="009465FB" w:rsidP="004B492E">
            <w:pPr>
              <w:jc w:val="center"/>
              <w:rPr>
                <w:rFonts w:eastAsia="Arial Unicode MS"/>
              </w:rPr>
            </w:pPr>
          </w:p>
          <w:p w:rsidR="009465FB" w:rsidRDefault="009465FB" w:rsidP="004B492E">
            <w:pPr>
              <w:jc w:val="center"/>
              <w:rPr>
                <w:rFonts w:eastAsia="Arial Unicode MS"/>
              </w:rPr>
            </w:pPr>
          </w:p>
        </w:tc>
      </w:tr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4027" w:type="dxa"/>
            <w:vMerge/>
            <w:vAlign w:val="bottom"/>
          </w:tcPr>
          <w:p w:rsidR="009465FB" w:rsidRDefault="009465FB" w:rsidP="004B492E">
            <w:pPr>
              <w:rPr>
                <w:rFonts w:eastAsia="Arial Unicode MS"/>
              </w:rPr>
            </w:pPr>
          </w:p>
        </w:tc>
        <w:tc>
          <w:tcPr>
            <w:tcW w:w="2312" w:type="dxa"/>
            <w:tcBorders>
              <w:right w:val="single" w:sz="8" w:space="0" w:color="auto"/>
            </w:tcBorders>
          </w:tcPr>
          <w:p w:rsidR="009465FB" w:rsidRDefault="009465FB" w:rsidP="004B492E">
            <w:pPr>
              <w:pStyle w:val="xl24"/>
              <w:spacing w:before="0" w:after="0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Медиана </w:t>
            </w:r>
          </w:p>
          <w:p w:rsidR="009465FB" w:rsidRDefault="009465FB" w:rsidP="004B492E">
            <w:pPr>
              <w:pStyle w:val="xl24"/>
              <w:spacing w:before="0" w:after="0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(нижн. и верх.</w:t>
            </w:r>
            <w:r>
              <w:t xml:space="preserve"> </w:t>
            </w:r>
            <w:r>
              <w:rPr>
                <w:rFonts w:ascii="Times New Roman" w:hAnsi="Times New Roman"/>
              </w:rPr>
              <w:t>кварт)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5FB" w:rsidRDefault="009465FB" w:rsidP="004B492E">
            <w:pPr>
              <w:pStyle w:val="xl24"/>
              <w:spacing w:before="0" w:after="0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Медиана </w:t>
            </w:r>
          </w:p>
          <w:p w:rsidR="009465FB" w:rsidRDefault="009465FB" w:rsidP="004B492E">
            <w:pPr>
              <w:jc w:val="center"/>
              <w:rPr>
                <w:rFonts w:eastAsia="Arial Unicode MS"/>
                <w:color w:val="000000"/>
              </w:rPr>
            </w:pPr>
            <w:r>
              <w:t>(н</w:t>
            </w:r>
            <w:r>
              <w:rPr>
                <w:rFonts w:eastAsia="Arial Unicode MS"/>
              </w:rPr>
              <w:t>ижн.</w:t>
            </w:r>
            <w:r>
              <w:t xml:space="preserve"> и в</w:t>
            </w:r>
            <w:r>
              <w:rPr>
                <w:rFonts w:eastAsia="Arial Unicode MS"/>
                <w:color w:val="000000"/>
              </w:rPr>
              <w:t xml:space="preserve">ерх. </w:t>
            </w:r>
            <w:r>
              <w:t>к</w:t>
            </w:r>
            <w:r>
              <w:rPr>
                <w:rFonts w:eastAsia="Arial Unicode MS"/>
              </w:rPr>
              <w:t>варт</w:t>
            </w:r>
            <w:r>
              <w:t>)</w:t>
            </w:r>
          </w:p>
        </w:tc>
        <w:tc>
          <w:tcPr>
            <w:tcW w:w="900" w:type="dxa"/>
            <w:vMerge/>
            <w:vAlign w:val="bottom"/>
          </w:tcPr>
          <w:p w:rsidR="009465FB" w:rsidRDefault="009465FB" w:rsidP="004B492E">
            <w:pPr>
              <w:jc w:val="center"/>
              <w:rPr>
                <w:rFonts w:eastAsia="Arial Unicode MS"/>
              </w:rPr>
            </w:pPr>
          </w:p>
        </w:tc>
      </w:tr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4027" w:type="dxa"/>
            <w:vAlign w:val="center"/>
          </w:tcPr>
          <w:p w:rsidR="009465FB" w:rsidRDefault="009465FB" w:rsidP="004B492E">
            <w:pPr>
              <w:rPr>
                <w:rFonts w:eastAsia="Arial Unicode MS"/>
                <w:color w:val="000000"/>
                <w:vertAlign w:val="superscript"/>
              </w:rPr>
            </w:pPr>
            <w:r>
              <w:rPr>
                <w:rFonts w:eastAsia="Arial Unicode MS"/>
                <w:color w:val="000000"/>
              </w:rPr>
              <w:lastRenderedPageBreak/>
              <w:t>Площадь аортальн. отверстия, см</w:t>
            </w:r>
            <w:r>
              <w:rPr>
                <w:rFonts w:eastAsia="Arial Unicode MS"/>
                <w:color w:val="000000"/>
                <w:vertAlign w:val="superscript"/>
              </w:rPr>
              <w:t>2</w:t>
            </w:r>
          </w:p>
        </w:tc>
        <w:tc>
          <w:tcPr>
            <w:tcW w:w="2312" w:type="dxa"/>
            <w:tcBorders>
              <w:right w:val="single" w:sz="8" w:space="0" w:color="auto"/>
            </w:tcBorders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1,0 (0,9 – 1,5)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1,1 (1,0 – 1,3)</w:t>
            </w:r>
          </w:p>
        </w:tc>
        <w:tc>
          <w:tcPr>
            <w:tcW w:w="900" w:type="dxa"/>
            <w:vAlign w:val="center"/>
          </w:tcPr>
          <w:p w:rsidR="009465FB" w:rsidRDefault="009465FB" w:rsidP="004B492E">
            <w:pPr>
              <w:pStyle w:val="xl24"/>
              <w:spacing w:before="0" w:after="0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0,855</w:t>
            </w:r>
          </w:p>
        </w:tc>
      </w:tr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4027" w:type="dxa"/>
            <w:vAlign w:val="center"/>
          </w:tcPr>
          <w:p w:rsidR="009465FB" w:rsidRDefault="009465FB" w:rsidP="004B492E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Раскрытие створок АК, мм</w:t>
            </w:r>
          </w:p>
        </w:tc>
        <w:tc>
          <w:tcPr>
            <w:tcW w:w="2312" w:type="dxa"/>
            <w:tcBorders>
              <w:right w:val="single" w:sz="8" w:space="0" w:color="auto"/>
            </w:tcBorders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9,5 (8,0 – 11,0)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10 (9,0 – 11,0)</w:t>
            </w:r>
          </w:p>
        </w:tc>
        <w:tc>
          <w:tcPr>
            <w:tcW w:w="900" w:type="dxa"/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0,488</w:t>
            </w:r>
          </w:p>
        </w:tc>
      </w:tr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4027" w:type="dxa"/>
            <w:vAlign w:val="center"/>
          </w:tcPr>
          <w:p w:rsidR="009465FB" w:rsidRDefault="009465FB" w:rsidP="004B492E">
            <w:pPr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Градиент давления на АК, мм рт.ст.</w:t>
            </w:r>
          </w:p>
        </w:tc>
        <w:tc>
          <w:tcPr>
            <w:tcW w:w="2312" w:type="dxa"/>
            <w:tcBorders>
              <w:right w:val="single" w:sz="8" w:space="0" w:color="auto"/>
            </w:tcBorders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36 (25 – 58)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49 (31 – 54)</w:t>
            </w:r>
          </w:p>
        </w:tc>
        <w:tc>
          <w:tcPr>
            <w:tcW w:w="900" w:type="dxa"/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0,473</w:t>
            </w:r>
          </w:p>
        </w:tc>
      </w:tr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4027" w:type="dxa"/>
            <w:vAlign w:val="center"/>
          </w:tcPr>
          <w:p w:rsidR="009465FB" w:rsidRDefault="009465FB" w:rsidP="004B492E">
            <w:pPr>
              <w:pStyle w:val="xl24"/>
              <w:spacing w:before="0" w:after="0"/>
              <w:jc w:val="left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ТМЖП, мм</w:t>
            </w:r>
          </w:p>
        </w:tc>
        <w:tc>
          <w:tcPr>
            <w:tcW w:w="2312" w:type="dxa"/>
            <w:tcBorders>
              <w:right w:val="single" w:sz="8" w:space="0" w:color="auto"/>
            </w:tcBorders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17 (15 – 19)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13 (13 – 14)</w:t>
            </w:r>
          </w:p>
        </w:tc>
        <w:tc>
          <w:tcPr>
            <w:tcW w:w="900" w:type="dxa"/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</w:rPr>
              <w:t>&lt; 0,001</w:t>
            </w:r>
          </w:p>
        </w:tc>
      </w:tr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4027" w:type="dxa"/>
            <w:vAlign w:val="center"/>
          </w:tcPr>
          <w:p w:rsidR="009465FB" w:rsidRDefault="009465FB" w:rsidP="004B492E">
            <w:pPr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Толщина задней стенки, мм</w:t>
            </w:r>
          </w:p>
        </w:tc>
        <w:tc>
          <w:tcPr>
            <w:tcW w:w="2312" w:type="dxa"/>
            <w:tcBorders>
              <w:right w:val="single" w:sz="8" w:space="0" w:color="auto"/>
            </w:tcBorders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15 (14 – 16)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12 (12 – 13)</w:t>
            </w:r>
          </w:p>
        </w:tc>
        <w:tc>
          <w:tcPr>
            <w:tcW w:w="900" w:type="dxa"/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</w:rPr>
              <w:t xml:space="preserve"> 0,004</w:t>
            </w:r>
          </w:p>
        </w:tc>
      </w:tr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4027" w:type="dxa"/>
            <w:vAlign w:val="center"/>
          </w:tcPr>
          <w:p w:rsidR="009465FB" w:rsidRDefault="009465FB" w:rsidP="004B492E">
            <w:pPr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 xml:space="preserve">Масса миокарда левого желудочка, г </w:t>
            </w:r>
          </w:p>
        </w:tc>
        <w:tc>
          <w:tcPr>
            <w:tcW w:w="2312" w:type="dxa"/>
            <w:tcBorders>
              <w:right w:val="single" w:sz="8" w:space="0" w:color="auto"/>
            </w:tcBorders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410 (348 – 486)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336 (269 – 366)</w:t>
            </w:r>
          </w:p>
        </w:tc>
        <w:tc>
          <w:tcPr>
            <w:tcW w:w="900" w:type="dxa"/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</w:rPr>
              <w:t>&lt; 0,001</w:t>
            </w:r>
          </w:p>
        </w:tc>
      </w:tr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4027" w:type="dxa"/>
            <w:vAlign w:val="center"/>
          </w:tcPr>
          <w:p w:rsidR="009465FB" w:rsidRDefault="009465FB" w:rsidP="004B492E">
            <w:pPr>
              <w:rPr>
                <w:color w:val="000000"/>
              </w:rPr>
            </w:pPr>
            <w:r>
              <w:rPr>
                <w:color w:val="000000"/>
              </w:rPr>
              <w:t>Диастолический объем ЛЖ, мл</w:t>
            </w:r>
          </w:p>
        </w:tc>
        <w:tc>
          <w:tcPr>
            <w:tcW w:w="2312" w:type="dxa"/>
            <w:tcBorders>
              <w:right w:val="single" w:sz="8" w:space="0" w:color="auto"/>
            </w:tcBorders>
            <w:vAlign w:val="center"/>
          </w:tcPr>
          <w:p w:rsidR="009465FB" w:rsidRDefault="009465FB" w:rsidP="004B4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 (92 – 118)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5FB" w:rsidRDefault="009465FB" w:rsidP="004B4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 (113 – 147)</w:t>
            </w:r>
          </w:p>
        </w:tc>
        <w:tc>
          <w:tcPr>
            <w:tcW w:w="900" w:type="dxa"/>
            <w:vAlign w:val="center"/>
          </w:tcPr>
          <w:p w:rsidR="009465FB" w:rsidRDefault="009465FB" w:rsidP="004B492E">
            <w:pPr>
              <w:jc w:val="center"/>
              <w:rPr>
                <w:b/>
              </w:rPr>
            </w:pPr>
            <w:r>
              <w:rPr>
                <w:b/>
              </w:rPr>
              <w:t>0,029</w:t>
            </w:r>
          </w:p>
        </w:tc>
      </w:tr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4027" w:type="dxa"/>
            <w:vAlign w:val="center"/>
          </w:tcPr>
          <w:p w:rsidR="009465FB" w:rsidRDefault="009465FB" w:rsidP="004B492E">
            <w:pPr>
              <w:rPr>
                <w:rFonts w:eastAsia="Arial Unicode MS"/>
                <w:color w:val="000000"/>
              </w:rPr>
            </w:pPr>
            <w:r>
              <w:t xml:space="preserve">Фракция изгнания, </w:t>
            </w:r>
            <w:r>
              <w:rPr>
                <w:color w:val="000000"/>
              </w:rPr>
              <w:t>%</w:t>
            </w:r>
          </w:p>
        </w:tc>
        <w:tc>
          <w:tcPr>
            <w:tcW w:w="2312" w:type="dxa"/>
            <w:tcBorders>
              <w:right w:val="single" w:sz="8" w:space="0" w:color="auto"/>
            </w:tcBorders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61 (45 – 68)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54 (46 – 56)</w:t>
            </w:r>
          </w:p>
        </w:tc>
        <w:tc>
          <w:tcPr>
            <w:tcW w:w="900" w:type="dxa"/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0,106</w:t>
            </w:r>
          </w:p>
        </w:tc>
      </w:tr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4027" w:type="dxa"/>
            <w:vAlign w:val="center"/>
          </w:tcPr>
          <w:p w:rsidR="009465FB" w:rsidRDefault="009465FB" w:rsidP="004B492E">
            <w:pPr>
              <w:rPr>
                <w:rFonts w:eastAsia="Arial Unicode MS"/>
                <w:color w:val="000000"/>
              </w:rPr>
            </w:pPr>
            <w:r>
              <w:rPr>
                <w:color w:val="000000"/>
                <w:lang w:val="en-US"/>
              </w:rPr>
              <w:t>EF</w:t>
            </w:r>
            <w:r>
              <w:rPr>
                <w:color w:val="000000"/>
              </w:rPr>
              <w:t>/</w:t>
            </w:r>
            <w:r>
              <w:rPr>
                <w:color w:val="000000"/>
                <w:lang w:val="en-US"/>
              </w:rPr>
              <w:t>PG</w:t>
            </w:r>
          </w:p>
        </w:tc>
        <w:tc>
          <w:tcPr>
            <w:tcW w:w="2312" w:type="dxa"/>
            <w:tcBorders>
              <w:right w:val="single" w:sz="8" w:space="0" w:color="auto"/>
            </w:tcBorders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1,7 (0,9 – 2,1)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1,2 (1,0 – 1,8)</w:t>
            </w:r>
          </w:p>
        </w:tc>
        <w:tc>
          <w:tcPr>
            <w:tcW w:w="900" w:type="dxa"/>
            <w:vAlign w:val="center"/>
          </w:tcPr>
          <w:p w:rsidR="009465FB" w:rsidRDefault="009465FB" w:rsidP="004B492E">
            <w:pPr>
              <w:pStyle w:val="xl24"/>
              <w:spacing w:before="0" w:after="0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0,335</w:t>
            </w:r>
          </w:p>
        </w:tc>
      </w:tr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4027" w:type="dxa"/>
            <w:vAlign w:val="center"/>
          </w:tcPr>
          <w:p w:rsidR="009465FB" w:rsidRDefault="009465FB" w:rsidP="004B492E">
            <w:pPr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Размер левого предсердия, мм</w:t>
            </w:r>
          </w:p>
        </w:tc>
        <w:tc>
          <w:tcPr>
            <w:tcW w:w="2312" w:type="dxa"/>
            <w:tcBorders>
              <w:right w:val="single" w:sz="8" w:space="0" w:color="auto"/>
            </w:tcBorders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46 (44 – 47)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57 (49 – 63)</w:t>
            </w:r>
          </w:p>
        </w:tc>
        <w:tc>
          <w:tcPr>
            <w:tcW w:w="900" w:type="dxa"/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</w:rPr>
              <w:t>&lt; 0,001</w:t>
            </w:r>
          </w:p>
        </w:tc>
      </w:tr>
    </w:tbl>
    <w:p w:rsidR="009465FB" w:rsidRDefault="009465FB" w:rsidP="009465FB">
      <w:pPr>
        <w:pStyle w:val="a5"/>
        <w:ind w:firstLine="709"/>
        <w:jc w:val="both"/>
        <w:rPr>
          <w:sz w:val="26"/>
        </w:rPr>
      </w:pPr>
      <w:r>
        <w:rPr>
          <w:sz w:val="26"/>
          <w:lang w:val="en-US"/>
        </w:rPr>
        <w:t>Mann</w:t>
      </w:r>
      <w:r>
        <w:rPr>
          <w:sz w:val="26"/>
        </w:rPr>
        <w:t xml:space="preserve"> </w:t>
      </w:r>
      <w:r>
        <w:rPr>
          <w:sz w:val="26"/>
          <w:lang w:val="en-US"/>
        </w:rPr>
        <w:t>D</w:t>
      </w:r>
      <w:r>
        <w:rPr>
          <w:sz w:val="26"/>
        </w:rPr>
        <w:t>.</w:t>
      </w:r>
      <w:r>
        <w:rPr>
          <w:sz w:val="26"/>
          <w:lang w:val="en-US"/>
        </w:rPr>
        <w:t>L</w:t>
      </w:r>
      <w:r>
        <w:rPr>
          <w:sz w:val="26"/>
        </w:rPr>
        <w:t xml:space="preserve">. </w:t>
      </w:r>
      <w:r>
        <w:rPr>
          <w:sz w:val="26"/>
          <w:lang w:val="en-US"/>
        </w:rPr>
        <w:t>et</w:t>
      </w:r>
      <w:r>
        <w:rPr>
          <w:sz w:val="26"/>
        </w:rPr>
        <w:t xml:space="preserve"> </w:t>
      </w:r>
      <w:r>
        <w:rPr>
          <w:sz w:val="26"/>
          <w:lang w:val="en-US"/>
        </w:rPr>
        <w:t>al</w:t>
      </w:r>
      <w:r>
        <w:rPr>
          <w:sz w:val="26"/>
        </w:rPr>
        <w:t xml:space="preserve">., а позднее </w:t>
      </w:r>
      <w:r>
        <w:rPr>
          <w:sz w:val="26"/>
          <w:lang w:val="en-US"/>
        </w:rPr>
        <w:t>Karpuz</w:t>
      </w:r>
      <w:r>
        <w:rPr>
          <w:sz w:val="26"/>
        </w:rPr>
        <w:t xml:space="preserve"> </w:t>
      </w:r>
      <w:r>
        <w:rPr>
          <w:sz w:val="26"/>
          <w:lang w:val="en-US"/>
        </w:rPr>
        <w:t>H</w:t>
      </w:r>
      <w:r>
        <w:rPr>
          <w:sz w:val="26"/>
        </w:rPr>
        <w:t xml:space="preserve">. </w:t>
      </w:r>
      <w:r>
        <w:rPr>
          <w:sz w:val="26"/>
          <w:lang w:val="en-US"/>
        </w:rPr>
        <w:t>et</w:t>
      </w:r>
      <w:r>
        <w:rPr>
          <w:sz w:val="26"/>
        </w:rPr>
        <w:t xml:space="preserve"> </w:t>
      </w:r>
      <w:r>
        <w:rPr>
          <w:sz w:val="26"/>
          <w:lang w:val="en-US"/>
        </w:rPr>
        <w:t>al</w:t>
      </w:r>
      <w:r>
        <w:rPr>
          <w:sz w:val="26"/>
        </w:rPr>
        <w:t xml:space="preserve">. и </w:t>
      </w:r>
      <w:r>
        <w:rPr>
          <w:sz w:val="26"/>
          <w:lang w:val="en-US"/>
        </w:rPr>
        <w:t>Antonini</w:t>
      </w:r>
      <w:r>
        <w:rPr>
          <w:sz w:val="26"/>
        </w:rPr>
        <w:t>-</w:t>
      </w:r>
      <w:r>
        <w:rPr>
          <w:sz w:val="26"/>
          <w:lang w:val="en-US"/>
        </w:rPr>
        <w:t>Canterin</w:t>
      </w:r>
      <w:r>
        <w:rPr>
          <w:sz w:val="26"/>
        </w:rPr>
        <w:t xml:space="preserve"> </w:t>
      </w:r>
      <w:r>
        <w:rPr>
          <w:sz w:val="26"/>
          <w:lang w:val="en-US"/>
        </w:rPr>
        <w:t>F</w:t>
      </w:r>
      <w:r>
        <w:rPr>
          <w:sz w:val="26"/>
        </w:rPr>
        <w:t>. е</w:t>
      </w:r>
      <w:r>
        <w:rPr>
          <w:sz w:val="26"/>
          <w:lang w:val="en-US"/>
        </w:rPr>
        <w:t>t</w:t>
      </w:r>
      <w:r>
        <w:rPr>
          <w:sz w:val="26"/>
        </w:rPr>
        <w:t xml:space="preserve"> </w:t>
      </w:r>
      <w:r>
        <w:rPr>
          <w:sz w:val="26"/>
          <w:lang w:val="en-US"/>
        </w:rPr>
        <w:t>al</w:t>
      </w:r>
      <w:r>
        <w:rPr>
          <w:sz w:val="26"/>
        </w:rPr>
        <w:t xml:space="preserve">. предложили эмпирические индексы для оценки тяжести «критических» стенозов перед реконструктивными операциями. Корригированные функциональные индексы (КФИ) представляли отношение фракции укорочения передне-заднего размера (или фракции изгнания) левого желудочка к градиенту давления на аортальном клапане. Использование КФИ было вероятно основано на предположении, что при систолической дисфункции левого желудочка количество крови, проходившее через клапан, уменьшается так же, как и скорость потока. </w:t>
      </w:r>
    </w:p>
    <w:p w:rsidR="009465FB" w:rsidRDefault="009465FB" w:rsidP="009465FB">
      <w:pPr>
        <w:pStyle w:val="a5"/>
        <w:ind w:firstLine="709"/>
        <w:jc w:val="both"/>
        <w:rPr>
          <w:sz w:val="26"/>
        </w:rPr>
      </w:pPr>
      <w:r>
        <w:rPr>
          <w:sz w:val="26"/>
        </w:rPr>
        <w:t>В отличие от авторов, предложивших КФИ, мы проверили «работоспособность» этих индексов в оценке тяжести состояния пациентов с различной степенью клапанных и функциональных нарушений (от легкой степени изменений АК до гемодинамически значимой кальцификации и развития аортального стеноза). Мы получили достоверное равенство средних значений площади аортального отверстия и значений индексов тяжести независимо от этиологии и степени тяжести аортального стеноза. Значения индексов и степени тяжести дегенеративного аортального стеноза представлены в табл. 6.</w:t>
      </w:r>
    </w:p>
    <w:p w:rsidR="009465FB" w:rsidRDefault="009465FB" w:rsidP="009465FB">
      <w:pPr>
        <w:pStyle w:val="a3"/>
        <w:spacing w:after="0"/>
        <w:jc w:val="right"/>
        <w:rPr>
          <w:sz w:val="26"/>
        </w:rPr>
      </w:pPr>
    </w:p>
    <w:p w:rsidR="009465FB" w:rsidRDefault="009465FB" w:rsidP="009465FB">
      <w:pPr>
        <w:pStyle w:val="a3"/>
        <w:spacing w:after="0"/>
        <w:jc w:val="right"/>
        <w:rPr>
          <w:sz w:val="26"/>
        </w:rPr>
      </w:pPr>
    </w:p>
    <w:p w:rsidR="009465FB" w:rsidRDefault="009465FB" w:rsidP="009465FB">
      <w:pPr>
        <w:pStyle w:val="a3"/>
        <w:spacing w:after="0"/>
        <w:jc w:val="right"/>
        <w:rPr>
          <w:sz w:val="26"/>
        </w:rPr>
      </w:pPr>
      <w:r>
        <w:rPr>
          <w:sz w:val="26"/>
        </w:rPr>
        <w:t>Таблица 6</w:t>
      </w:r>
    </w:p>
    <w:p w:rsidR="009465FB" w:rsidRDefault="009465FB" w:rsidP="009465FB">
      <w:pPr>
        <w:pStyle w:val="a3"/>
        <w:spacing w:after="0"/>
        <w:jc w:val="center"/>
        <w:rPr>
          <w:sz w:val="26"/>
        </w:rPr>
      </w:pPr>
      <w:r>
        <w:rPr>
          <w:sz w:val="26"/>
        </w:rPr>
        <w:t>Корригированные функциональные индексы и степень тяжести аортального стеноза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31"/>
        <w:gridCol w:w="2111"/>
        <w:gridCol w:w="2350"/>
        <w:gridCol w:w="2160"/>
      </w:tblGrid>
      <w:tr w:rsidR="009465FB" w:rsidTr="004B492E">
        <w:tblPrEx>
          <w:tblCellMar>
            <w:top w:w="0" w:type="dxa"/>
            <w:bottom w:w="0" w:type="dxa"/>
          </w:tblCellMar>
        </w:tblPrEx>
        <w:trPr>
          <w:cantSplit/>
          <w:trHeight w:val="886"/>
        </w:trPr>
        <w:tc>
          <w:tcPr>
            <w:tcW w:w="2631" w:type="dxa"/>
            <w:vMerge w:val="restart"/>
          </w:tcPr>
          <w:p w:rsidR="009465FB" w:rsidRDefault="009465FB" w:rsidP="004B492E">
            <w:pPr>
              <w:framePr w:hSpace="180" w:wrap="around" w:vAnchor="text" w:hAnchor="margin" w:x="108" w:y="107"/>
              <w:jc w:val="center"/>
            </w:pPr>
            <w:r>
              <w:t>Дегенеративный аортальный стеноз</w:t>
            </w:r>
          </w:p>
          <w:p w:rsidR="009465FB" w:rsidRDefault="009465FB" w:rsidP="004B492E">
            <w:pPr>
              <w:framePr w:hSpace="180" w:wrap="around" w:vAnchor="text" w:hAnchor="margin" w:x="108" w:y="107"/>
              <w:jc w:val="center"/>
            </w:pPr>
            <w:r>
              <w:t>степень, число пациентов</w:t>
            </w:r>
          </w:p>
        </w:tc>
        <w:tc>
          <w:tcPr>
            <w:tcW w:w="2111" w:type="dxa"/>
          </w:tcPr>
          <w:p w:rsidR="009465FB" w:rsidRDefault="009465FB" w:rsidP="004B492E">
            <w:pPr>
              <w:framePr w:hSpace="180" w:wrap="around" w:vAnchor="text" w:hAnchor="margin" w:x="108" w:y="107"/>
              <w:jc w:val="center"/>
            </w:pPr>
            <w:r>
              <w:t>Площадь аортального отверстия, 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350" w:type="dxa"/>
          </w:tcPr>
          <w:p w:rsidR="009465FB" w:rsidRDefault="009465FB" w:rsidP="004B492E">
            <w:pPr>
              <w:framePr w:hSpace="180" w:wrap="around" w:vAnchor="text" w:hAnchor="margin" w:x="108" w:y="107"/>
              <w:jc w:val="center"/>
            </w:pPr>
            <w:r>
              <w:t>Функциональный индекс (</w:t>
            </w:r>
            <w:r>
              <w:rPr>
                <w:lang w:val="en-US"/>
              </w:rPr>
              <w:t>EF</w:t>
            </w:r>
            <w:r>
              <w:t>/</w:t>
            </w:r>
            <w:r>
              <w:rPr>
                <w:lang w:val="en-US"/>
              </w:rPr>
              <w:t>PG</w:t>
            </w:r>
            <w:r>
              <w:t>)</w:t>
            </w:r>
          </w:p>
          <w:p w:rsidR="009465FB" w:rsidRDefault="009465FB" w:rsidP="004B492E">
            <w:pPr>
              <w:framePr w:hSpace="180" w:wrap="around" w:vAnchor="text" w:hAnchor="margin" w:x="108" w:y="107"/>
              <w:jc w:val="center"/>
            </w:pPr>
          </w:p>
          <w:p w:rsidR="009465FB" w:rsidRDefault="009465FB" w:rsidP="004B492E">
            <w:pPr>
              <w:framePr w:hSpace="180" w:wrap="around" w:vAnchor="text" w:hAnchor="margin" w:x="108" w:y="107"/>
            </w:pPr>
          </w:p>
        </w:tc>
        <w:tc>
          <w:tcPr>
            <w:tcW w:w="2160" w:type="dxa"/>
          </w:tcPr>
          <w:p w:rsidR="009465FB" w:rsidRDefault="009465FB" w:rsidP="004B492E">
            <w:pPr>
              <w:framePr w:hSpace="180" w:wrap="around" w:vAnchor="text" w:hAnchor="margin" w:x="108" w:y="107"/>
              <w:jc w:val="center"/>
            </w:pPr>
            <w:r>
              <w:t>Функциональный индекс (</w:t>
            </w:r>
            <w:r>
              <w:rPr>
                <w:lang w:val="en-US"/>
              </w:rPr>
              <w:t>FS</w:t>
            </w:r>
            <w:r>
              <w:t>/</w:t>
            </w:r>
            <w:r>
              <w:rPr>
                <w:lang w:val="en-US"/>
              </w:rPr>
              <w:t>PG</w:t>
            </w:r>
            <w:r>
              <w:t>)</w:t>
            </w:r>
          </w:p>
        </w:tc>
      </w:tr>
      <w:tr w:rsidR="009465FB" w:rsidTr="004B49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1" w:type="dxa"/>
            <w:vMerge/>
          </w:tcPr>
          <w:p w:rsidR="009465FB" w:rsidRDefault="009465FB" w:rsidP="004B492E">
            <w:pPr>
              <w:framePr w:hSpace="180" w:wrap="around" w:vAnchor="text" w:hAnchor="margin" w:x="108" w:y="107"/>
            </w:pPr>
          </w:p>
        </w:tc>
        <w:tc>
          <w:tcPr>
            <w:tcW w:w="2111" w:type="dxa"/>
          </w:tcPr>
          <w:p w:rsidR="009465FB" w:rsidRDefault="009465FB" w:rsidP="004B492E">
            <w:pPr>
              <w:framePr w:hSpace="180" w:wrap="around" w:vAnchor="text" w:hAnchor="margin" w:x="108" w:y="107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  <w:r>
              <w:rPr>
                <w:lang w:val="en-US"/>
              </w:rPr>
              <w:sym w:font="Symbol" w:char="F0B1"/>
            </w:r>
            <w:r>
              <w:rPr>
                <w:lang w:val="en-US"/>
              </w:rPr>
              <w:t xml:space="preserve">SD </w:t>
            </w:r>
          </w:p>
          <w:p w:rsidR="009465FB" w:rsidRDefault="009465FB" w:rsidP="004B492E">
            <w:pPr>
              <w:framePr w:hSpace="180" w:wrap="around" w:vAnchor="text" w:hAnchor="margin" w:x="108" w:y="107"/>
              <w:jc w:val="center"/>
              <w:rPr>
                <w:lang w:val="en-US"/>
              </w:rPr>
            </w:pPr>
            <w:r>
              <w:rPr>
                <w:lang w:val="en-US"/>
              </w:rPr>
              <w:t>(Min – Max)</w:t>
            </w:r>
          </w:p>
        </w:tc>
        <w:tc>
          <w:tcPr>
            <w:tcW w:w="2350" w:type="dxa"/>
          </w:tcPr>
          <w:p w:rsidR="009465FB" w:rsidRDefault="009465FB" w:rsidP="004B492E">
            <w:pPr>
              <w:framePr w:hSpace="180" w:wrap="around" w:vAnchor="text" w:hAnchor="margin" w:x="108" w:y="107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  <w:r>
              <w:rPr>
                <w:lang w:val="en-US"/>
              </w:rPr>
              <w:sym w:font="Symbol" w:char="F0B1"/>
            </w:r>
            <w:r>
              <w:rPr>
                <w:lang w:val="en-US"/>
              </w:rPr>
              <w:t>SD</w:t>
            </w:r>
          </w:p>
          <w:p w:rsidR="009465FB" w:rsidRDefault="009465FB" w:rsidP="004B492E">
            <w:pPr>
              <w:framePr w:hSpace="180" w:wrap="around" w:vAnchor="text" w:hAnchor="margin" w:x="108" w:y="107"/>
              <w:jc w:val="center"/>
              <w:rPr>
                <w:lang w:val="en-US"/>
              </w:rPr>
            </w:pPr>
            <w:r>
              <w:rPr>
                <w:lang w:val="en-US"/>
              </w:rPr>
              <w:t>(Min – Max)</w:t>
            </w:r>
          </w:p>
        </w:tc>
        <w:tc>
          <w:tcPr>
            <w:tcW w:w="2160" w:type="dxa"/>
          </w:tcPr>
          <w:p w:rsidR="009465FB" w:rsidRDefault="009465FB" w:rsidP="004B492E">
            <w:pPr>
              <w:framePr w:hSpace="180" w:wrap="around" w:vAnchor="text" w:hAnchor="margin" w:x="108" w:y="107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  <w:r>
              <w:rPr>
                <w:lang w:val="en-US"/>
              </w:rPr>
              <w:sym w:font="Symbol" w:char="F0B1"/>
            </w:r>
            <w:r>
              <w:rPr>
                <w:lang w:val="en-US"/>
              </w:rPr>
              <w:t>SD</w:t>
            </w:r>
          </w:p>
          <w:p w:rsidR="009465FB" w:rsidRDefault="009465FB" w:rsidP="004B492E">
            <w:pPr>
              <w:framePr w:hSpace="180" w:wrap="around" w:vAnchor="text" w:hAnchor="margin" w:x="108" w:y="107"/>
              <w:jc w:val="center"/>
              <w:rPr>
                <w:lang w:val="en-US"/>
              </w:rPr>
            </w:pPr>
            <w:r>
              <w:rPr>
                <w:lang w:val="en-US"/>
              </w:rPr>
              <w:t>(Min – Max)</w:t>
            </w:r>
          </w:p>
        </w:tc>
      </w:tr>
      <w:tr w:rsidR="009465FB" w:rsidTr="004B49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1" w:type="dxa"/>
          </w:tcPr>
          <w:p w:rsidR="009465FB" w:rsidRDefault="009465FB" w:rsidP="004B492E">
            <w:pPr>
              <w:framePr w:hSpace="180" w:wrap="around" w:vAnchor="text" w:hAnchor="margin" w:x="108" w:y="107"/>
              <w:jc w:val="center"/>
            </w:pPr>
            <w:r>
              <w:rPr>
                <w:lang w:val="en-US"/>
              </w:rPr>
              <w:t xml:space="preserve"> </w:t>
            </w:r>
            <w:r>
              <w:t>Легкая (</w:t>
            </w:r>
            <w:r>
              <w:rPr>
                <w:lang w:val="en-US"/>
              </w:rPr>
              <w:t>N</w:t>
            </w:r>
            <w:r>
              <w:t xml:space="preserve"> = 18)</w:t>
            </w:r>
          </w:p>
        </w:tc>
        <w:tc>
          <w:tcPr>
            <w:tcW w:w="2111" w:type="dxa"/>
          </w:tcPr>
          <w:p w:rsidR="009465FB" w:rsidRDefault="009465FB" w:rsidP="004B492E">
            <w:pPr>
              <w:framePr w:hSpace="180" w:wrap="around" w:vAnchor="text" w:hAnchor="margin" w:x="108" w:y="107"/>
              <w:jc w:val="center"/>
            </w:pPr>
            <w:r>
              <w:t>1,5</w:t>
            </w:r>
            <w:r>
              <w:sym w:font="Symbol" w:char="F0B1"/>
            </w:r>
            <w:r>
              <w:t>0,29 (1,0 - 1,9)</w:t>
            </w:r>
          </w:p>
        </w:tc>
        <w:tc>
          <w:tcPr>
            <w:tcW w:w="2350" w:type="dxa"/>
          </w:tcPr>
          <w:p w:rsidR="009465FB" w:rsidRDefault="009465FB" w:rsidP="004B492E">
            <w:pPr>
              <w:framePr w:hSpace="180" w:wrap="around" w:vAnchor="text" w:hAnchor="margin" w:x="108" w:y="107"/>
              <w:jc w:val="center"/>
            </w:pPr>
            <w:r>
              <w:t>2,2</w:t>
            </w:r>
            <w:r>
              <w:sym w:font="Symbol" w:char="F0B1"/>
            </w:r>
            <w:r>
              <w:t>0,64 (1,3 - 4,1)</w:t>
            </w:r>
          </w:p>
        </w:tc>
        <w:tc>
          <w:tcPr>
            <w:tcW w:w="2160" w:type="dxa"/>
          </w:tcPr>
          <w:p w:rsidR="009465FB" w:rsidRDefault="009465FB" w:rsidP="004B492E">
            <w:pPr>
              <w:framePr w:hSpace="180" w:wrap="around" w:vAnchor="text" w:hAnchor="margin" w:x="108" w:y="107"/>
              <w:jc w:val="center"/>
            </w:pPr>
            <w:r>
              <w:t>1,2</w:t>
            </w:r>
            <w:r>
              <w:sym w:font="Symbol" w:char="F0B1"/>
            </w:r>
            <w:r>
              <w:t>0,36 (0,7 - 2,1)</w:t>
            </w:r>
          </w:p>
        </w:tc>
      </w:tr>
      <w:tr w:rsidR="009465FB" w:rsidTr="004B49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1" w:type="dxa"/>
          </w:tcPr>
          <w:p w:rsidR="009465FB" w:rsidRDefault="009465FB" w:rsidP="004B492E">
            <w:pPr>
              <w:framePr w:hSpace="180" w:wrap="around" w:vAnchor="text" w:hAnchor="margin" w:x="108" w:y="107"/>
              <w:jc w:val="center"/>
            </w:pPr>
            <w:r>
              <w:t xml:space="preserve"> Средне-тяжелая (</w:t>
            </w:r>
            <w:r>
              <w:rPr>
                <w:lang w:val="en-US"/>
              </w:rPr>
              <w:t>N</w:t>
            </w:r>
            <w:r>
              <w:t xml:space="preserve"> = 15)</w:t>
            </w:r>
          </w:p>
        </w:tc>
        <w:tc>
          <w:tcPr>
            <w:tcW w:w="2111" w:type="dxa"/>
          </w:tcPr>
          <w:p w:rsidR="009465FB" w:rsidRDefault="009465FB" w:rsidP="004B492E">
            <w:pPr>
              <w:framePr w:hSpace="180" w:wrap="around" w:vAnchor="text" w:hAnchor="margin" w:x="108" w:y="107"/>
              <w:jc w:val="center"/>
            </w:pPr>
            <w:r>
              <w:t>0,9</w:t>
            </w:r>
            <w:r>
              <w:sym w:font="Symbol" w:char="F0B1"/>
            </w:r>
            <w:r>
              <w:t>0,16 (0,8 - 1,2)</w:t>
            </w:r>
          </w:p>
        </w:tc>
        <w:tc>
          <w:tcPr>
            <w:tcW w:w="2350" w:type="dxa"/>
          </w:tcPr>
          <w:p w:rsidR="009465FB" w:rsidRDefault="009465FB" w:rsidP="004B492E">
            <w:pPr>
              <w:framePr w:hSpace="180" w:wrap="around" w:vAnchor="text" w:hAnchor="margin" w:x="108" w:y="107"/>
              <w:jc w:val="center"/>
            </w:pPr>
            <w:r>
              <w:t>1,2</w:t>
            </w:r>
            <w:r>
              <w:sym w:font="Symbol" w:char="F0B1"/>
            </w:r>
            <w:r>
              <w:t>0,40 (0,8 - 2,0)</w:t>
            </w:r>
          </w:p>
        </w:tc>
        <w:tc>
          <w:tcPr>
            <w:tcW w:w="2160" w:type="dxa"/>
          </w:tcPr>
          <w:p w:rsidR="009465FB" w:rsidRDefault="009465FB" w:rsidP="004B492E">
            <w:pPr>
              <w:framePr w:hSpace="180" w:wrap="around" w:vAnchor="text" w:hAnchor="margin" w:x="108" w:y="107"/>
              <w:jc w:val="center"/>
            </w:pPr>
            <w:r>
              <w:t>0,7</w:t>
            </w:r>
            <w:r>
              <w:sym w:font="Symbol" w:char="F0B1"/>
            </w:r>
            <w:r>
              <w:t>0,23 (0,3 - 1,1)</w:t>
            </w:r>
          </w:p>
        </w:tc>
      </w:tr>
      <w:tr w:rsidR="009465FB" w:rsidTr="004B49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1" w:type="dxa"/>
          </w:tcPr>
          <w:p w:rsidR="009465FB" w:rsidRDefault="009465FB" w:rsidP="004B492E">
            <w:pPr>
              <w:framePr w:hSpace="180" w:wrap="around" w:vAnchor="text" w:hAnchor="margin" w:x="108" w:y="107"/>
              <w:jc w:val="center"/>
            </w:pPr>
            <w:r>
              <w:t>Тяжелая (</w:t>
            </w:r>
            <w:r>
              <w:rPr>
                <w:lang w:val="en-US"/>
              </w:rPr>
              <w:t>N</w:t>
            </w:r>
            <w:r>
              <w:t xml:space="preserve"> = 9)</w:t>
            </w:r>
          </w:p>
        </w:tc>
        <w:tc>
          <w:tcPr>
            <w:tcW w:w="2111" w:type="dxa"/>
          </w:tcPr>
          <w:p w:rsidR="009465FB" w:rsidRDefault="009465FB" w:rsidP="004B492E">
            <w:pPr>
              <w:framePr w:hSpace="180" w:wrap="around" w:vAnchor="text" w:hAnchor="margin" w:x="108" w:y="107"/>
              <w:jc w:val="center"/>
            </w:pPr>
            <w:r>
              <w:t>0,7</w:t>
            </w:r>
            <w:r>
              <w:sym w:font="Symbol" w:char="F0B1"/>
            </w:r>
            <w:r>
              <w:t>0,13 (0,6 - 0,8)</w:t>
            </w:r>
          </w:p>
        </w:tc>
        <w:tc>
          <w:tcPr>
            <w:tcW w:w="2350" w:type="dxa"/>
          </w:tcPr>
          <w:p w:rsidR="009465FB" w:rsidRDefault="009465FB" w:rsidP="004B492E">
            <w:pPr>
              <w:framePr w:hSpace="180" w:wrap="around" w:vAnchor="text" w:hAnchor="margin" w:x="108" w:y="107"/>
              <w:jc w:val="center"/>
            </w:pPr>
            <w:r>
              <w:t>0,7</w:t>
            </w:r>
            <w:r>
              <w:sym w:font="Symbol" w:char="F0B1"/>
            </w:r>
            <w:r>
              <w:t>0,15 (0,5 - 0,9)</w:t>
            </w:r>
          </w:p>
        </w:tc>
        <w:tc>
          <w:tcPr>
            <w:tcW w:w="2160" w:type="dxa"/>
          </w:tcPr>
          <w:p w:rsidR="009465FB" w:rsidRDefault="009465FB" w:rsidP="004B492E">
            <w:pPr>
              <w:framePr w:hSpace="180" w:wrap="around" w:vAnchor="text" w:hAnchor="margin" w:x="108" w:y="107"/>
              <w:jc w:val="center"/>
            </w:pPr>
            <w:r>
              <w:t>0,4</w:t>
            </w:r>
            <w:r>
              <w:sym w:font="Symbol" w:char="F0B1"/>
            </w:r>
            <w:r>
              <w:t>0,07 (0,3 - 0,5)</w:t>
            </w:r>
          </w:p>
        </w:tc>
      </w:tr>
      <w:tr w:rsidR="009465FB" w:rsidTr="004B49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1" w:type="dxa"/>
          </w:tcPr>
          <w:p w:rsidR="009465FB" w:rsidRDefault="009465FB" w:rsidP="004B492E">
            <w:pPr>
              <w:framePr w:hSpace="180" w:wrap="around" w:vAnchor="text" w:hAnchor="margin" w:x="108" w:y="107"/>
              <w:jc w:val="center"/>
            </w:pPr>
            <w:r>
              <w:t>Контроль (</w:t>
            </w:r>
            <w:r>
              <w:rPr>
                <w:lang w:val="en-US"/>
              </w:rPr>
              <w:t>N</w:t>
            </w:r>
            <w:r>
              <w:t xml:space="preserve"> = 43)</w:t>
            </w:r>
          </w:p>
        </w:tc>
        <w:tc>
          <w:tcPr>
            <w:tcW w:w="2111" w:type="dxa"/>
          </w:tcPr>
          <w:p w:rsidR="009465FB" w:rsidRDefault="009465FB" w:rsidP="004B492E">
            <w:pPr>
              <w:framePr w:hSpace="180" w:wrap="around" w:vAnchor="text" w:hAnchor="margin" w:x="108" w:y="107"/>
              <w:jc w:val="center"/>
            </w:pPr>
            <w:r>
              <w:t>3,4</w:t>
            </w:r>
            <w:r>
              <w:sym w:font="Symbol" w:char="F0B1"/>
            </w:r>
            <w:r>
              <w:t>0,40 (2,5 - 4,0)</w:t>
            </w:r>
          </w:p>
        </w:tc>
        <w:tc>
          <w:tcPr>
            <w:tcW w:w="2350" w:type="dxa"/>
          </w:tcPr>
          <w:p w:rsidR="009465FB" w:rsidRDefault="009465FB" w:rsidP="004B492E">
            <w:pPr>
              <w:framePr w:hSpace="180" w:wrap="around" w:vAnchor="text" w:hAnchor="margin" w:x="108" w:y="107"/>
              <w:jc w:val="center"/>
            </w:pPr>
            <w:r>
              <w:t>7,6</w:t>
            </w:r>
            <w:r>
              <w:sym w:font="Symbol" w:char="F0B1"/>
            </w:r>
            <w:r>
              <w:t>3,02 (2,9 - 15,0)</w:t>
            </w:r>
          </w:p>
        </w:tc>
        <w:tc>
          <w:tcPr>
            <w:tcW w:w="2160" w:type="dxa"/>
          </w:tcPr>
          <w:p w:rsidR="009465FB" w:rsidRDefault="009465FB" w:rsidP="004B492E">
            <w:pPr>
              <w:framePr w:hSpace="180" w:wrap="around" w:vAnchor="text" w:hAnchor="margin" w:x="108" w:y="107"/>
              <w:jc w:val="center"/>
            </w:pPr>
            <w:r>
              <w:t>4,1</w:t>
            </w:r>
            <w:r>
              <w:sym w:font="Symbol" w:char="F0B1"/>
            </w:r>
            <w:r>
              <w:t>1,73 (1,4 - 9,0)</w:t>
            </w:r>
          </w:p>
        </w:tc>
      </w:tr>
      <w:tr w:rsidR="009465FB" w:rsidTr="004B49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1" w:type="dxa"/>
          </w:tcPr>
          <w:p w:rsidR="009465FB" w:rsidRDefault="009465FB" w:rsidP="004B492E">
            <w:pPr>
              <w:framePr w:hSpace="180" w:wrap="around" w:vAnchor="text" w:hAnchor="margin" w:x="108" w:y="107"/>
              <w:jc w:val="center"/>
            </w:pPr>
            <w:r>
              <w:t>Критерий</w:t>
            </w:r>
          </w:p>
          <w:p w:rsidR="009465FB" w:rsidRDefault="009465FB" w:rsidP="004B492E">
            <w:pPr>
              <w:framePr w:hSpace="180" w:wrap="around" w:vAnchor="text" w:hAnchor="margin" w:x="108" w:y="107"/>
              <w:jc w:val="center"/>
            </w:pPr>
            <w:r>
              <w:t>Ньюмена-Кеулса</w:t>
            </w:r>
          </w:p>
        </w:tc>
        <w:tc>
          <w:tcPr>
            <w:tcW w:w="2111" w:type="dxa"/>
          </w:tcPr>
          <w:p w:rsidR="009465FB" w:rsidRDefault="009465FB" w:rsidP="004B492E">
            <w:pPr>
              <w:framePr w:hSpace="180" w:wrap="around" w:vAnchor="text" w:hAnchor="margin" w:x="108" w:y="107"/>
              <w:jc w:val="center"/>
            </w:pPr>
            <w:r>
              <w:t>все р от 0,026 до &lt;0,001</w:t>
            </w:r>
          </w:p>
        </w:tc>
        <w:tc>
          <w:tcPr>
            <w:tcW w:w="2350" w:type="dxa"/>
          </w:tcPr>
          <w:p w:rsidR="009465FB" w:rsidRDefault="009465FB" w:rsidP="004B492E">
            <w:pPr>
              <w:framePr w:hSpace="180" w:wrap="around" w:vAnchor="text" w:hAnchor="margin" w:x="108" w:y="107"/>
              <w:jc w:val="center"/>
            </w:pPr>
            <w:r>
              <w:t>все р от 0,022 до &lt;0,001</w:t>
            </w:r>
          </w:p>
        </w:tc>
        <w:tc>
          <w:tcPr>
            <w:tcW w:w="2160" w:type="dxa"/>
          </w:tcPr>
          <w:p w:rsidR="009465FB" w:rsidRDefault="009465FB" w:rsidP="004B492E">
            <w:pPr>
              <w:framePr w:hSpace="180" w:wrap="around" w:vAnchor="text" w:hAnchor="margin" w:x="108" w:y="107"/>
              <w:jc w:val="center"/>
            </w:pPr>
            <w:r>
              <w:t>все р от 0,039 до &lt;0,001</w:t>
            </w:r>
          </w:p>
        </w:tc>
      </w:tr>
    </w:tbl>
    <w:p w:rsidR="009465FB" w:rsidRDefault="009465FB" w:rsidP="009465FB">
      <w:pPr>
        <w:pStyle w:val="a5"/>
        <w:ind w:firstLine="709"/>
        <w:jc w:val="both"/>
        <w:rPr>
          <w:sz w:val="26"/>
        </w:rPr>
      </w:pPr>
    </w:p>
    <w:p w:rsidR="009465FB" w:rsidRDefault="009465FB" w:rsidP="009465FB">
      <w:pPr>
        <w:pStyle w:val="a5"/>
        <w:ind w:firstLine="709"/>
        <w:jc w:val="both"/>
        <w:rPr>
          <w:sz w:val="26"/>
        </w:rPr>
      </w:pPr>
      <w:r>
        <w:rPr>
          <w:sz w:val="26"/>
        </w:rPr>
        <w:t xml:space="preserve">При ревматическом аортальном стенозе выявлена статистически значимая связь между площадью аортального отверстия и функциональным индексом: </w:t>
      </w:r>
      <w:r>
        <w:rPr>
          <w:sz w:val="26"/>
          <w:lang w:val="en-US"/>
        </w:rPr>
        <w:t>AVA</w:t>
      </w:r>
      <w:r>
        <w:rPr>
          <w:sz w:val="26"/>
        </w:rPr>
        <w:t xml:space="preserve"> = 0.39*</w:t>
      </w:r>
      <w:r>
        <w:rPr>
          <w:sz w:val="26"/>
          <w:lang w:val="en-US"/>
        </w:rPr>
        <w:t>EF</w:t>
      </w:r>
      <w:r>
        <w:rPr>
          <w:sz w:val="26"/>
        </w:rPr>
        <w:t>/</w:t>
      </w:r>
      <w:r>
        <w:rPr>
          <w:sz w:val="26"/>
          <w:lang w:val="en-US"/>
        </w:rPr>
        <w:t>PG</w:t>
      </w:r>
      <w:r>
        <w:rPr>
          <w:sz w:val="26"/>
        </w:rPr>
        <w:t xml:space="preserve"> + 0.39 (коэффициент корреляции </w:t>
      </w:r>
      <w:r>
        <w:rPr>
          <w:sz w:val="26"/>
          <w:lang w:val="en-US"/>
        </w:rPr>
        <w:t>r</w:t>
      </w:r>
      <w:r>
        <w:rPr>
          <w:sz w:val="26"/>
        </w:rPr>
        <w:t xml:space="preserve"> = 0.91, </w:t>
      </w:r>
      <w:r>
        <w:rPr>
          <w:sz w:val="26"/>
          <w:lang w:val="en-US"/>
        </w:rPr>
        <w:t>p</w:t>
      </w:r>
      <w:r>
        <w:rPr>
          <w:sz w:val="26"/>
        </w:rPr>
        <w:t xml:space="preserve"> &lt; 0.001). Аналогичные уравнения регрессии (</w:t>
      </w:r>
      <w:r>
        <w:rPr>
          <w:sz w:val="26"/>
          <w:lang w:val="en-US"/>
        </w:rPr>
        <w:t>AVA</w:t>
      </w:r>
      <w:r>
        <w:rPr>
          <w:sz w:val="26"/>
        </w:rPr>
        <w:t xml:space="preserve"> = 0.98*</w:t>
      </w:r>
      <w:r>
        <w:rPr>
          <w:sz w:val="26"/>
          <w:lang w:val="en-US"/>
        </w:rPr>
        <w:t>EF</w:t>
      </w:r>
      <w:r>
        <w:rPr>
          <w:sz w:val="26"/>
        </w:rPr>
        <w:t>/</w:t>
      </w:r>
      <w:r>
        <w:rPr>
          <w:sz w:val="26"/>
          <w:lang w:val="en-US"/>
        </w:rPr>
        <w:t>PG</w:t>
      </w:r>
      <w:r>
        <w:rPr>
          <w:sz w:val="26"/>
        </w:rPr>
        <w:t xml:space="preserve"> + 0.28 или </w:t>
      </w:r>
      <w:r>
        <w:rPr>
          <w:sz w:val="26"/>
          <w:lang w:val="en-US"/>
        </w:rPr>
        <w:t>AVA</w:t>
      </w:r>
      <w:r>
        <w:rPr>
          <w:sz w:val="26"/>
        </w:rPr>
        <w:t xml:space="preserve"> = 0.98*</w:t>
      </w:r>
      <w:r>
        <w:rPr>
          <w:sz w:val="26"/>
          <w:lang w:val="en-US"/>
        </w:rPr>
        <w:t>FS</w:t>
      </w:r>
      <w:r>
        <w:rPr>
          <w:sz w:val="26"/>
        </w:rPr>
        <w:t>/</w:t>
      </w:r>
      <w:r>
        <w:rPr>
          <w:sz w:val="26"/>
          <w:lang w:val="en-US"/>
        </w:rPr>
        <w:t>PG</w:t>
      </w:r>
      <w:r>
        <w:rPr>
          <w:sz w:val="26"/>
        </w:rPr>
        <w:t xml:space="preserve"> + 0.52) позволяют с высокой степенью достоверности (</w:t>
      </w:r>
      <w:r>
        <w:rPr>
          <w:sz w:val="26"/>
          <w:lang w:val="en-US"/>
        </w:rPr>
        <w:t>r</w:t>
      </w:r>
      <w:r>
        <w:rPr>
          <w:sz w:val="26"/>
        </w:rPr>
        <w:t xml:space="preserve"> = 0.85) вычислять значения площади аортального отверстия по известному функциональному индексу и у пациентов с ДАС. Нелинейные регрессионные модели (рис.3) увеличивают предсказательную ценность выбранного индекса (</w:t>
      </w:r>
      <w:r>
        <w:rPr>
          <w:sz w:val="26"/>
          <w:lang w:val="en-US"/>
        </w:rPr>
        <w:t>r</w:t>
      </w:r>
      <w:r>
        <w:rPr>
          <w:sz w:val="26"/>
        </w:rPr>
        <w:t xml:space="preserve"> = 0.93). </w:t>
      </w:r>
    </w:p>
    <w:p w:rsidR="009465FB" w:rsidRDefault="009465FB" w:rsidP="009465FB">
      <w:pPr>
        <w:pStyle w:val="a3"/>
        <w:spacing w:after="0" w:line="360" w:lineRule="auto"/>
        <w:jc w:val="center"/>
      </w:pPr>
      <w:r>
        <w:object w:dxaOrig="6055" w:dyaOrig="45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pt;height:226.5pt" o:ole="" fillcolor="window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STATISTICA.Graph" ShapeID="_x0000_i1025" DrawAspect="Content" ObjectID="_1439032488" r:id="rId8">
            <o:FieldCodes>\s</o:FieldCodes>
          </o:OLEObject>
        </w:object>
      </w:r>
    </w:p>
    <w:p w:rsidR="009465FB" w:rsidRDefault="009465FB" w:rsidP="009465FB">
      <w:pPr>
        <w:pStyle w:val="a5"/>
      </w:pPr>
      <w:r>
        <w:t>Рис. 3. Соотношение между площадью аортального</w:t>
      </w:r>
    </w:p>
    <w:p w:rsidR="009465FB" w:rsidRDefault="009465FB" w:rsidP="009465FB">
      <w:pPr>
        <w:pStyle w:val="a5"/>
      </w:pPr>
      <w:r>
        <w:t xml:space="preserve">отверстия и корригированным индексом </w:t>
      </w:r>
      <w:r>
        <w:rPr>
          <w:lang w:val="en-US"/>
        </w:rPr>
        <w:t>EF</w:t>
      </w:r>
      <w:r>
        <w:t>/</w:t>
      </w:r>
      <w:r>
        <w:rPr>
          <w:lang w:val="en-US"/>
        </w:rPr>
        <w:t>PG</w:t>
      </w:r>
      <w:r>
        <w:t xml:space="preserve"> </w:t>
      </w:r>
    </w:p>
    <w:p w:rsidR="009465FB" w:rsidRDefault="009465FB" w:rsidP="009465FB">
      <w:pPr>
        <w:pStyle w:val="a5"/>
      </w:pPr>
      <w:r>
        <w:t>у пациентов с дегенеративным кальцинозом АК (</w:t>
      </w:r>
      <w:r>
        <w:rPr>
          <w:lang w:val="en-US"/>
        </w:rPr>
        <w:t>N</w:t>
      </w:r>
      <w:r>
        <w:t>=85)</w:t>
      </w:r>
    </w:p>
    <w:p w:rsidR="009465FB" w:rsidRDefault="009465FB" w:rsidP="009465FB">
      <w:pPr>
        <w:pStyle w:val="a5"/>
        <w:ind w:firstLine="709"/>
        <w:jc w:val="both"/>
        <w:rPr>
          <w:sz w:val="26"/>
        </w:rPr>
      </w:pPr>
    </w:p>
    <w:p w:rsidR="009465FB" w:rsidRDefault="009465FB" w:rsidP="009465FB">
      <w:pPr>
        <w:pStyle w:val="a5"/>
        <w:ind w:firstLine="709"/>
        <w:jc w:val="both"/>
        <w:rPr>
          <w:sz w:val="26"/>
        </w:rPr>
      </w:pPr>
      <w:r>
        <w:rPr>
          <w:sz w:val="26"/>
        </w:rPr>
        <w:t>Чувствительность индекса тяжести аортального стеноза (</w:t>
      </w:r>
      <w:r>
        <w:rPr>
          <w:sz w:val="26"/>
          <w:lang w:val="en-US"/>
        </w:rPr>
        <w:t>EF</w:t>
      </w:r>
      <w:r>
        <w:rPr>
          <w:sz w:val="26"/>
        </w:rPr>
        <w:t>/</w:t>
      </w:r>
      <w:r>
        <w:rPr>
          <w:sz w:val="26"/>
          <w:lang w:val="en-US"/>
        </w:rPr>
        <w:t>PG</w:t>
      </w:r>
      <w:r>
        <w:rPr>
          <w:sz w:val="26"/>
        </w:rPr>
        <w:t>), при значениях площади аортального отверстия менее 2 см</w:t>
      </w:r>
      <w:r>
        <w:rPr>
          <w:sz w:val="26"/>
          <w:vertAlign w:val="superscript"/>
        </w:rPr>
        <w:t>2</w:t>
      </w:r>
      <w:r>
        <w:rPr>
          <w:sz w:val="26"/>
        </w:rPr>
        <w:t>, была равной 87%, а положительное прогностическое значение – 95%. При значениях площади аортального отверстия (</w:t>
      </w:r>
      <w:r>
        <w:rPr>
          <w:sz w:val="26"/>
          <w:lang w:val="en-US"/>
        </w:rPr>
        <w:t>cut</w:t>
      </w:r>
      <w:r>
        <w:rPr>
          <w:sz w:val="26"/>
        </w:rPr>
        <w:t>-</w:t>
      </w:r>
      <w:r>
        <w:rPr>
          <w:sz w:val="26"/>
          <w:lang w:val="en-US"/>
        </w:rPr>
        <w:t>off</w:t>
      </w:r>
      <w:r>
        <w:rPr>
          <w:sz w:val="26"/>
        </w:rPr>
        <w:t>), не превышавших 1.2 см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, отмечено увеличение чувствительности до 90-95%. Для другого индекса </w:t>
      </w:r>
      <w:r>
        <w:rPr>
          <w:sz w:val="26"/>
          <w:lang w:val="en-US"/>
        </w:rPr>
        <w:t>FS</w:t>
      </w:r>
      <w:r>
        <w:rPr>
          <w:sz w:val="26"/>
        </w:rPr>
        <w:t>/</w:t>
      </w:r>
      <w:r>
        <w:rPr>
          <w:sz w:val="26"/>
          <w:lang w:val="en-US"/>
        </w:rPr>
        <w:t>PG</w:t>
      </w:r>
      <w:r>
        <w:rPr>
          <w:sz w:val="26"/>
        </w:rPr>
        <w:t xml:space="preserve"> лучшее сочетание чувствительности (83%) и положительного прогностического значения (95%) получено для значений площади аортального отверстия, не превышавших 1см</w:t>
      </w:r>
      <w:r>
        <w:rPr>
          <w:sz w:val="26"/>
          <w:vertAlign w:val="superscript"/>
        </w:rPr>
        <w:t>2</w:t>
      </w:r>
      <w:r>
        <w:rPr>
          <w:sz w:val="26"/>
        </w:rPr>
        <w:t>.</w:t>
      </w:r>
    </w:p>
    <w:p w:rsidR="009465FB" w:rsidRDefault="009465FB" w:rsidP="009465FB">
      <w:pPr>
        <w:pStyle w:val="a5"/>
        <w:ind w:firstLine="709"/>
        <w:jc w:val="both"/>
        <w:rPr>
          <w:sz w:val="26"/>
        </w:rPr>
      </w:pPr>
      <w:r>
        <w:rPr>
          <w:sz w:val="26"/>
        </w:rPr>
        <w:t xml:space="preserve">Таким образом, функциональный индекс </w:t>
      </w:r>
      <w:r>
        <w:rPr>
          <w:sz w:val="26"/>
          <w:lang w:val="en-US"/>
        </w:rPr>
        <w:t>EF</w:t>
      </w:r>
      <w:r>
        <w:rPr>
          <w:sz w:val="26"/>
        </w:rPr>
        <w:t>/</w:t>
      </w:r>
      <w:r>
        <w:rPr>
          <w:sz w:val="26"/>
          <w:lang w:val="en-US"/>
        </w:rPr>
        <w:t>PG</w:t>
      </w:r>
      <w:r>
        <w:rPr>
          <w:sz w:val="26"/>
        </w:rPr>
        <w:t xml:space="preserve"> позволяет определить тяжесть аортального стеноза при любой этиологии клапанного поражения. Наибольшая предсказательная ценность индекса отмечена у пациентов с аортальным стенозом средне-тяжелой и тяжелой степени и пациентов с недостаточностью кровообращения. Массивные отложения кальция в фиброзном кольце и створках затрудняют визуализацию клапана и не позволяют четко дифференцировать створки (рис. 4).</w:t>
      </w:r>
    </w:p>
    <w:p w:rsidR="009465FB" w:rsidRDefault="009465FB" w:rsidP="009465FB">
      <w:pPr>
        <w:pStyle w:val="33"/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3133725" cy="2876550"/>
            <wp:effectExtent l="19050" t="0" r="9525" b="0"/>
            <wp:docPr id="4" name="Рисунок 4" descr="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5FB" w:rsidRDefault="009465FB" w:rsidP="009465FB">
      <w:pPr>
        <w:pStyle w:val="33"/>
        <w:jc w:val="center"/>
        <w:rPr>
          <w:sz w:val="24"/>
        </w:rPr>
      </w:pPr>
      <w:r>
        <w:rPr>
          <w:sz w:val="24"/>
        </w:rPr>
        <w:t xml:space="preserve">Рис. 4. ЭхоКГ. Изображение аортального клапана </w:t>
      </w:r>
    </w:p>
    <w:p w:rsidR="009465FB" w:rsidRDefault="009465FB" w:rsidP="009465FB">
      <w:pPr>
        <w:pStyle w:val="33"/>
        <w:jc w:val="center"/>
        <w:rPr>
          <w:sz w:val="24"/>
        </w:rPr>
      </w:pPr>
      <w:r>
        <w:rPr>
          <w:sz w:val="24"/>
        </w:rPr>
        <w:t xml:space="preserve">из парастернального доступа по короткой оси АК. </w:t>
      </w:r>
    </w:p>
    <w:p w:rsidR="009465FB" w:rsidRDefault="009465FB" w:rsidP="009465FB">
      <w:pPr>
        <w:pStyle w:val="33"/>
        <w:jc w:val="center"/>
        <w:rPr>
          <w:sz w:val="24"/>
        </w:rPr>
      </w:pPr>
      <w:r>
        <w:rPr>
          <w:sz w:val="24"/>
        </w:rPr>
        <w:t>ДАС тяжелой степени (</w:t>
      </w:r>
      <w:r>
        <w:rPr>
          <w:sz w:val="24"/>
          <w:lang w:val="en-US"/>
        </w:rPr>
        <w:t>PG</w:t>
      </w:r>
      <w:r>
        <w:rPr>
          <w:sz w:val="24"/>
        </w:rPr>
        <w:t xml:space="preserve"> 92 мм рт. ст.). </w:t>
      </w:r>
    </w:p>
    <w:p w:rsidR="009465FB" w:rsidRDefault="009465FB" w:rsidP="009465FB">
      <w:pPr>
        <w:pStyle w:val="33"/>
        <w:jc w:val="center"/>
        <w:rPr>
          <w:sz w:val="24"/>
        </w:rPr>
      </w:pPr>
      <w:r>
        <w:rPr>
          <w:sz w:val="24"/>
        </w:rPr>
        <w:t>Аортальное отверстие планиметрически не определяется</w:t>
      </w:r>
    </w:p>
    <w:p w:rsidR="009465FB" w:rsidRDefault="009465FB" w:rsidP="009465FB">
      <w:pPr>
        <w:pStyle w:val="a3"/>
        <w:spacing w:after="0" w:line="360" w:lineRule="auto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225pt;margin-top:6pt;width:36pt;height:18pt;z-index:251671552;mso-wrap-edited:f" wrapcoords="0 0 21600 0 21600 21600 0 21600 0 0" o:allowincell="f" filled="f" stroked="f">
            <v:textbox style="mso-next-textbox:#_x0000_s1037">
              <w:txbxContent>
                <w:p w:rsidR="009465FB" w:rsidRDefault="009465FB" w:rsidP="009465FB">
                  <w:pPr>
                    <w:rPr>
                      <w:color w:val="FFFF00"/>
                    </w:rPr>
                  </w:pPr>
                </w:p>
              </w:txbxContent>
            </v:textbox>
            <w10:wrap type="tight"/>
          </v:shape>
        </w:pict>
      </w:r>
      <w:r>
        <w:t xml:space="preserve"> </w:t>
      </w:r>
    </w:p>
    <w:p w:rsidR="009465FB" w:rsidRDefault="009465FB" w:rsidP="009465FB">
      <w:pPr>
        <w:pStyle w:val="a3"/>
        <w:spacing w:after="0" w:line="360" w:lineRule="auto"/>
        <w:rPr>
          <w:sz w:val="26"/>
        </w:rPr>
      </w:pPr>
      <w:r>
        <w:rPr>
          <w:sz w:val="26"/>
        </w:rPr>
        <w:t>МСКТ ранее применяли только для диагностики кальциноза коронарных артерий [</w:t>
      </w:r>
      <w:r>
        <w:rPr>
          <w:sz w:val="26"/>
          <w:lang w:val="en-US"/>
        </w:rPr>
        <w:t>Prokop</w:t>
      </w:r>
      <w:r>
        <w:rPr>
          <w:sz w:val="26"/>
        </w:rPr>
        <w:t xml:space="preserve"> </w:t>
      </w:r>
      <w:r>
        <w:rPr>
          <w:sz w:val="26"/>
          <w:lang w:val="en-US"/>
        </w:rPr>
        <w:t>M</w:t>
      </w:r>
      <w:r>
        <w:rPr>
          <w:sz w:val="26"/>
        </w:rPr>
        <w:t xml:space="preserve">., </w:t>
      </w:r>
      <w:r>
        <w:rPr>
          <w:sz w:val="26"/>
          <w:lang w:val="en-US"/>
        </w:rPr>
        <w:t>Raggi</w:t>
      </w:r>
      <w:r>
        <w:rPr>
          <w:sz w:val="26"/>
        </w:rPr>
        <w:t xml:space="preserve"> </w:t>
      </w:r>
      <w:r>
        <w:rPr>
          <w:sz w:val="26"/>
          <w:lang w:val="en-US"/>
        </w:rPr>
        <w:t>P</w:t>
      </w:r>
      <w:r>
        <w:rPr>
          <w:sz w:val="26"/>
        </w:rPr>
        <w:t xml:space="preserve">. </w:t>
      </w:r>
      <w:r>
        <w:rPr>
          <w:sz w:val="26"/>
          <w:lang w:val="en-US"/>
        </w:rPr>
        <w:t>et</w:t>
      </w:r>
      <w:r>
        <w:rPr>
          <w:sz w:val="26"/>
        </w:rPr>
        <w:t xml:space="preserve"> </w:t>
      </w:r>
      <w:r>
        <w:rPr>
          <w:sz w:val="26"/>
          <w:lang w:val="en-US"/>
        </w:rPr>
        <w:t>al</w:t>
      </w:r>
      <w:r>
        <w:rPr>
          <w:sz w:val="26"/>
        </w:rPr>
        <w:t xml:space="preserve">.]. В отличие от других исследователей, мы считаем перспективным направлением использование МСКТ и для количественной оценки кальциноза клапанов сердца. На рис. 5 представлен </w:t>
      </w:r>
      <w:r>
        <w:rPr>
          <w:noProof/>
          <w:sz w:val="26"/>
        </w:rPr>
        <w:pict>
          <v:shape id="_x0000_s1038" type="#_x0000_t202" style="position:absolute;left:0;text-align:left;margin-left:-189pt;margin-top:103.2pt;width:35.7pt;height:18pt;z-index:251672576;mso-wrap-edited:f;mso-position-horizontal-relative:text;mso-position-vertical-relative:text" wrapcoords="0 0 21600 0 21600 21600 0 21600 0 0" o:allowincell="f" filled="f" stroked="f">
            <v:textbox style="mso-next-textbox:#_x0000_s1038">
              <w:txbxContent>
                <w:p w:rsidR="009465FB" w:rsidRDefault="009465FB" w:rsidP="009465FB">
                  <w:pPr>
                    <w:rPr>
                      <w:color w:val="FFFF00"/>
                    </w:rPr>
                  </w:pPr>
                </w:p>
              </w:txbxContent>
            </v:textbox>
            <w10:wrap type="tight"/>
          </v:shape>
        </w:pict>
      </w:r>
      <w:r>
        <w:rPr>
          <w:sz w:val="26"/>
        </w:rPr>
        <w:t>аортальный клапан с отложением кальция в фиброзном кольце и створках (ДАС тяжелой степени).</w:t>
      </w:r>
    </w:p>
    <w:p w:rsidR="009465FB" w:rsidRDefault="009465FB" w:rsidP="009465FB">
      <w:pPr>
        <w:pStyle w:val="33"/>
        <w:spacing w:line="360" w:lineRule="auto"/>
        <w:jc w:val="center"/>
      </w:pPr>
      <w:r>
        <w:rPr>
          <w:noProof/>
        </w:rPr>
        <w:drawing>
          <wp:inline distT="0" distB="0" distL="0" distR="0">
            <wp:extent cx="3076575" cy="2524125"/>
            <wp:effectExtent l="19050" t="0" r="9525" b="0"/>
            <wp:docPr id="5" name="Рисунок 5" descr="21++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1+++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5FB" w:rsidRDefault="009465FB" w:rsidP="009465FB">
      <w:pPr>
        <w:pStyle w:val="a3"/>
        <w:spacing w:after="0"/>
        <w:jc w:val="center"/>
      </w:pPr>
      <w:r>
        <w:rPr>
          <w:noProof/>
        </w:rPr>
        <w:pict>
          <v:shape id="_x0000_s1034" type="#_x0000_t202" style="position:absolute;left:0;text-align:left;margin-left:-5in;margin-top:22.5pt;width:36pt;height:27pt;z-index:251668480;mso-wrap-edited:f" wrapcoords="0 0 21600 0 21600 21600 0 21600 0 0" o:allowincell="f" filled="f" stroked="f">
            <v:textbox style="mso-next-textbox:#_x0000_s1034">
              <w:txbxContent>
                <w:p w:rsidR="009465FB" w:rsidRDefault="009465FB" w:rsidP="009465FB"/>
              </w:txbxContent>
            </v:textbox>
            <w10:wrap type="tight"/>
          </v:shape>
        </w:pict>
      </w:r>
      <w:r>
        <w:rPr>
          <w:noProof/>
        </w:rPr>
        <w:pict>
          <v:shape id="_x0000_s1031" type="#_x0000_t202" style="position:absolute;left:0;text-align:left;margin-left:-171pt;margin-top:17.55pt;width:36pt;height:27pt;z-index:251665408;mso-wrap-edited:f" wrapcoords="0 0 21600 0 21600 21600 0 21600 0 0" o:allowincell="f" filled="f" stroked="f">
            <v:textbox style="mso-next-textbox:#_x0000_s1031">
              <w:txbxContent>
                <w:p w:rsidR="009465FB" w:rsidRDefault="009465FB" w:rsidP="009465FB">
                  <w:pPr>
                    <w:rPr>
                      <w:color w:val="FFFF00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3" type="#_x0000_t202" style="position:absolute;left:0;text-align:left;margin-left:-90pt;margin-top:92.4pt;width:36pt;height:27pt;z-index:251667456;mso-wrap-edited:f" wrapcoords="0 0 21600 0 21600 21600 0 21600 0 0" o:allowincell="f" filled="f" stroked="f">
            <v:textbox style="mso-next-textbox:#_x0000_s1033">
              <w:txbxContent>
                <w:p w:rsidR="009465FB" w:rsidRDefault="009465FB" w:rsidP="009465FB">
                  <w:pPr>
                    <w:rPr>
                      <w:color w:val="FFFF00"/>
                      <w:lang w:val="en-US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2" type="#_x0000_t202" style="position:absolute;left:0;text-align:left;margin-left:-234pt;margin-top:47.4pt;width:36pt;height:27pt;z-index:251666432;mso-wrap-edited:f" wrapcoords="0 0 21600 0 21600 21600 0 21600 0 0" o:allowincell="f" filled="f" stroked="f">
            <v:textbox style="mso-next-textbox:#_x0000_s1032">
              <w:txbxContent>
                <w:p w:rsidR="009465FB" w:rsidRDefault="009465FB" w:rsidP="009465FB">
                  <w:pPr>
                    <w:rPr>
                      <w:color w:val="FFFF00"/>
                      <w:lang w:val="en-US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9" type="#_x0000_t202" style="position:absolute;left:0;text-align:left;margin-left:-108pt;margin-top:20.4pt;width:35.7pt;height:18pt;z-index:251663360;mso-wrap-edited:f" wrapcoords="0 0 21600 0 21600 21600 0 21600 0 0" o:allowincell="f" filled="f" stroked="f">
            <v:textbox style="mso-next-textbox:#_x0000_s1029">
              <w:txbxContent>
                <w:p w:rsidR="009465FB" w:rsidRDefault="009465FB" w:rsidP="009465FB">
                  <w:pPr>
                    <w:rPr>
                      <w:color w:val="FFFF00"/>
                      <w:lang w:val="en-US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8" type="#_x0000_t202" style="position:absolute;left:0;text-align:left;margin-left:-189pt;margin-top:29.4pt;width:36pt;height:18pt;z-index:251662336;mso-wrap-edited:f" wrapcoords="0 0 21600 0 21600 21600 0 21600 0 0" o:allowincell="f" filled="f" stroked="f">
            <v:textbox style="mso-next-textbox:#_x0000_s1028">
              <w:txbxContent>
                <w:p w:rsidR="009465FB" w:rsidRDefault="009465FB" w:rsidP="009465FB">
                  <w:pPr>
                    <w:pStyle w:val="a8"/>
                    <w:tabs>
                      <w:tab w:val="clear" w:pos="4677"/>
                      <w:tab w:val="clear" w:pos="9355"/>
                    </w:tabs>
                    <w:rPr>
                      <w:color w:val="FFFF00"/>
                      <w:lang w:val="en-US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7" type="#_x0000_t202" style="position:absolute;left:0;text-align:left;margin-left:-72.75pt;margin-top:2.4pt;width:35.25pt;height:18pt;z-index:251661312;mso-wrap-edited:f" wrapcoords="0 0 21600 0 21600 21600 0 21600 0 0" o:allowincell="f" filled="f" stroked="f">
            <v:textbox style="mso-next-textbox:#_x0000_s1027">
              <w:txbxContent>
                <w:p w:rsidR="009465FB" w:rsidRDefault="009465FB" w:rsidP="009465FB">
                  <w:pPr>
                    <w:rPr>
                      <w:lang w:val="en-US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0" type="#_x0000_t202" style="position:absolute;left:0;text-align:left;margin-left:-171pt;margin-top:2.55pt;width:36pt;height:27pt;z-index:251664384;mso-wrap-edited:f" wrapcoords="0 0 21600 0 21600 21600 0 21600 0 0" o:allowincell="f" filled="f" stroked="f">
            <v:textbox style="mso-next-textbox:#_x0000_s1030">
              <w:txbxContent>
                <w:p w:rsidR="009465FB" w:rsidRDefault="009465FB" w:rsidP="009465FB">
                  <w:pPr>
                    <w:rPr>
                      <w:color w:val="FFFF00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6" type="#_x0000_t202" style="position:absolute;left:0;text-align:left;margin-left:-89.85pt;margin-top:164.7pt;width:35.7pt;height:27pt;z-index:251670528;mso-wrap-edited:f" wrapcoords="0 0 21600 0 21600 21600 0 21600 0 0" o:allowincell="f" filled="f" stroked="f">
            <v:textbox style="mso-next-textbox:#_x0000_s1036">
              <w:txbxContent>
                <w:p w:rsidR="009465FB" w:rsidRDefault="009465FB" w:rsidP="009465FB">
                  <w:pPr>
                    <w:rPr>
                      <w:color w:val="FFFF00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5" type="#_x0000_t202" style="position:absolute;left:0;text-align:left;margin-left:-225pt;margin-top:128.85pt;width:35.7pt;height:18pt;z-index:251669504;mso-wrap-edited:f" wrapcoords="0 0 21600 0 21600 21600 0 21600 0 0" o:allowincell="f" filled="f" stroked="f">
            <v:textbox style="mso-next-textbox:#_x0000_s1035">
              <w:txbxContent>
                <w:p w:rsidR="009465FB" w:rsidRDefault="009465FB" w:rsidP="009465FB">
                  <w:pPr>
                    <w:rPr>
                      <w:color w:val="FFFF00"/>
                    </w:rPr>
                  </w:pPr>
                </w:p>
              </w:txbxContent>
            </v:textbox>
            <w10:wrap type="tight"/>
          </v:shape>
        </w:pict>
      </w:r>
      <w:r>
        <w:t xml:space="preserve">   Рис. 5. МСКТ сердца. Изолированный кальциноз АК. </w:t>
      </w:r>
    </w:p>
    <w:p w:rsidR="009465FB" w:rsidRDefault="009465FB" w:rsidP="009465FB">
      <w:pPr>
        <w:pStyle w:val="a3"/>
        <w:spacing w:after="0"/>
        <w:jc w:val="center"/>
      </w:pPr>
      <w:r>
        <w:t>Плотность депозитов кальция 9139.</w:t>
      </w:r>
    </w:p>
    <w:p w:rsidR="009465FB" w:rsidRDefault="009465FB" w:rsidP="009465FB">
      <w:pPr>
        <w:pStyle w:val="a3"/>
        <w:spacing w:after="0"/>
        <w:jc w:val="center"/>
      </w:pPr>
    </w:p>
    <w:p w:rsidR="009465FB" w:rsidRDefault="009465FB" w:rsidP="009465FB">
      <w:pPr>
        <w:pStyle w:val="33"/>
        <w:spacing w:line="360" w:lineRule="auto"/>
        <w:rPr>
          <w:sz w:val="26"/>
        </w:rPr>
      </w:pPr>
      <w:r>
        <w:rPr>
          <w:sz w:val="26"/>
        </w:rPr>
        <w:lastRenderedPageBreak/>
        <w:t xml:space="preserve">Гемодинамически значимому аортальному стенозу всегда соответствовал выраженный кальциноз АК. Плотность депозитов кальция в АК может свидетельствовать о тяжести ДАС: чем больше индекс кальция, тем достоверно меньше будет площадь аортального отверстия и выше градиент давления. При определении плотности депозитов кальция в аортальном клапане у пациентов с ДАС были получены следующие значения: медиана – 1948, нижний квартиль – 911 и верхний квартиль – 3239. Значения кальциевого индекса у пациентов с кальцинозом АК и ДАС достоверны и статистически значимы (р &lt; 0.001). </w:t>
      </w:r>
    </w:p>
    <w:p w:rsidR="009465FB" w:rsidRDefault="009465FB" w:rsidP="009465FB">
      <w:pPr>
        <w:pStyle w:val="33"/>
        <w:spacing w:line="360" w:lineRule="auto"/>
        <w:jc w:val="center"/>
        <w:rPr>
          <w:sz w:val="26"/>
        </w:rPr>
      </w:pPr>
      <w:r>
        <w:object w:dxaOrig="6055" w:dyaOrig="4534">
          <v:shape id="_x0000_i1026" type="#_x0000_t75" style="width:303pt;height:226.5pt" o:ole="" fillcolor="window">
            <v:imagedata r:id="rId11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STATISTICA.Graph" ShapeID="_x0000_i1026" DrawAspect="Content" ObjectID="_1439032489" r:id="rId12">
            <o:FieldCodes>\s</o:FieldCodes>
          </o:OLEObject>
        </w:object>
      </w:r>
    </w:p>
    <w:p w:rsidR="009465FB" w:rsidRDefault="009465FB" w:rsidP="009465FB">
      <w:pPr>
        <w:pStyle w:val="aa"/>
        <w:rPr>
          <w:sz w:val="24"/>
        </w:rPr>
      </w:pPr>
      <w:r>
        <w:rPr>
          <w:sz w:val="24"/>
        </w:rPr>
        <w:t>Рис. 6. Соотношение между кальцинозом АК</w:t>
      </w:r>
    </w:p>
    <w:p w:rsidR="009465FB" w:rsidRDefault="009465FB" w:rsidP="009465FB">
      <w:pPr>
        <w:pStyle w:val="aa"/>
        <w:rPr>
          <w:sz w:val="24"/>
        </w:rPr>
      </w:pPr>
      <w:r>
        <w:rPr>
          <w:sz w:val="24"/>
        </w:rPr>
        <w:t xml:space="preserve">        и площадью аортального отверстия.</w:t>
      </w:r>
    </w:p>
    <w:p w:rsidR="009465FB" w:rsidRDefault="009465FB" w:rsidP="009465FB">
      <w:pPr>
        <w:pStyle w:val="a5"/>
      </w:pPr>
      <w:r>
        <w:t xml:space="preserve">        </w:t>
      </w:r>
      <w:r>
        <w:rPr>
          <w:lang w:val="en-US"/>
        </w:rPr>
        <w:t>Log</w:t>
      </w:r>
      <w:r>
        <w:t xml:space="preserve"> </w:t>
      </w:r>
      <w:r>
        <w:rPr>
          <w:lang w:val="en-US"/>
        </w:rPr>
        <w:t>AVA</w:t>
      </w:r>
      <w:r>
        <w:t xml:space="preserve"> – логарифм значения площади аортального отверстия</w:t>
      </w:r>
    </w:p>
    <w:p w:rsidR="009465FB" w:rsidRDefault="009465FB" w:rsidP="009465FB">
      <w:pPr>
        <w:pStyle w:val="a7"/>
        <w:spacing w:line="240" w:lineRule="auto"/>
        <w:jc w:val="center"/>
        <w:rPr>
          <w:sz w:val="28"/>
        </w:rPr>
      </w:pPr>
      <w:r>
        <w:rPr>
          <w:lang w:val="en-US"/>
        </w:rPr>
        <w:t>Log</w:t>
      </w:r>
      <w:r>
        <w:t xml:space="preserve"> АК – логарифм индекса кальция аортального клапана.</w:t>
      </w:r>
    </w:p>
    <w:p w:rsidR="009465FB" w:rsidRDefault="009465FB" w:rsidP="009465FB">
      <w:pPr>
        <w:pStyle w:val="33"/>
        <w:spacing w:line="360" w:lineRule="auto"/>
        <w:rPr>
          <w:sz w:val="26"/>
        </w:rPr>
      </w:pPr>
      <w:r>
        <w:rPr>
          <w:sz w:val="26"/>
        </w:rPr>
        <w:t>Таким образом, при неадекватной эхокардиографической визуализации полученное уравнение позволяет оценить тяжесть ДАС по индексу кальция АК. При этом корреляция между показателями является высоко достоверной (рис. 6). Чувствительность нового метода визуализации в диагностике ДАС оказалась равной 98%, а положительное предсказательное значение – 95%. Несмотря на то, МСКТ сердца не дает морфологической оценки состояния клапанных структур, преимущество этого метода визуализации в быстрой и точной оценке кальцификации внутрисердечных структур.</w:t>
      </w:r>
    </w:p>
    <w:p w:rsidR="009465FB" w:rsidRDefault="009465FB" w:rsidP="009465FB">
      <w:pPr>
        <w:pStyle w:val="a3"/>
        <w:spacing w:after="0" w:line="360" w:lineRule="auto"/>
        <w:rPr>
          <w:b/>
          <w:sz w:val="26"/>
        </w:rPr>
      </w:pPr>
      <w:r>
        <w:rPr>
          <w:noProof/>
          <w:sz w:val="20"/>
        </w:rPr>
        <w:pict>
          <v:shape id="_x0000_s1026" type="#_x0000_t202" style="position:absolute;left:0;text-align:left;margin-left:-225pt;margin-top:6pt;width:36pt;height:18pt;z-index:251660288;mso-wrap-edited:f" wrapcoords="0 0 21600 0 21600 21600 0 21600 0 0" o:allowincell="f" filled="f" stroked="f">
            <v:textbox style="mso-next-textbox:#_x0000_s1026">
              <w:txbxContent>
                <w:p w:rsidR="009465FB" w:rsidRDefault="009465FB" w:rsidP="009465FB">
                  <w:pPr>
                    <w:rPr>
                      <w:color w:val="FFFF00"/>
                    </w:rPr>
                  </w:pPr>
                </w:p>
              </w:txbxContent>
            </v:textbox>
            <w10:wrap type="tight"/>
          </v:shape>
        </w:pict>
      </w:r>
      <w:r>
        <w:rPr>
          <w:sz w:val="26"/>
        </w:rPr>
        <w:t xml:space="preserve">Кальциноз АК часто сочетается с кальцинозом кольца митрального клапана, аорты, коронарных и периферических артерий (рис. 7). При этом наиболее </w:t>
      </w:r>
      <w:r>
        <w:rPr>
          <w:sz w:val="26"/>
        </w:rPr>
        <w:lastRenderedPageBreak/>
        <w:t>тесные корреляции отмечены между отложением кальция в клапанах сердца (табл. 7). Анализ ЭКГ и выявленные зоны нарушенной локальной сократимости (ЭхоКГ) показали, что зоны перенесенных инфарктов миокарда находились в бассейнах артерий с наибольшей плотностью депозитов кальция (</w:t>
      </w:r>
      <w:r>
        <w:rPr>
          <w:sz w:val="26"/>
          <w:lang w:val="en-US"/>
        </w:rPr>
        <w:t>LAD</w:t>
      </w:r>
      <w:r>
        <w:rPr>
          <w:sz w:val="26"/>
        </w:rPr>
        <w:t xml:space="preserve"> и </w:t>
      </w:r>
      <w:r>
        <w:rPr>
          <w:sz w:val="26"/>
          <w:lang w:val="en-US"/>
        </w:rPr>
        <w:t>LCx</w:t>
      </w:r>
      <w:r>
        <w:rPr>
          <w:sz w:val="26"/>
        </w:rPr>
        <w:t>).</w:t>
      </w:r>
      <w:r>
        <w:t xml:space="preserve"> </w:t>
      </w:r>
    </w:p>
    <w:p w:rsidR="009465FB" w:rsidRDefault="009465FB" w:rsidP="009465FB">
      <w:pPr>
        <w:pStyle w:val="a3"/>
        <w:spacing w:after="0" w:line="360" w:lineRule="auto"/>
        <w:jc w:val="center"/>
      </w:pPr>
      <w:r>
        <w:rPr>
          <w:noProof/>
        </w:rPr>
        <w:drawing>
          <wp:inline distT="0" distB="0" distL="0" distR="0">
            <wp:extent cx="3057525" cy="2876550"/>
            <wp:effectExtent l="19050" t="0" r="9525" b="0"/>
            <wp:docPr id="7" name="Рисунок 7" descr="11++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1++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5FB" w:rsidRDefault="009465FB" w:rsidP="009465FB">
      <w:pPr>
        <w:pStyle w:val="a7"/>
        <w:spacing w:line="240" w:lineRule="auto"/>
        <w:jc w:val="center"/>
      </w:pPr>
      <w:r>
        <w:t xml:space="preserve">   Рис. 7. МСКТ-изображение структур сердца </w:t>
      </w:r>
    </w:p>
    <w:p w:rsidR="009465FB" w:rsidRDefault="009465FB" w:rsidP="009465FB">
      <w:pPr>
        <w:pStyle w:val="a7"/>
        <w:spacing w:line="240" w:lineRule="auto"/>
        <w:jc w:val="center"/>
        <w:rPr>
          <w:sz w:val="28"/>
        </w:rPr>
      </w:pPr>
      <w:r>
        <w:t xml:space="preserve">      (кальциноз коронарных артерий и аорты)</w:t>
      </w:r>
    </w:p>
    <w:p w:rsidR="009465FB" w:rsidRDefault="009465FB" w:rsidP="009465FB">
      <w:pPr>
        <w:pStyle w:val="a3"/>
        <w:spacing w:after="0"/>
      </w:pPr>
      <w:r>
        <w:t xml:space="preserve">    </w:t>
      </w:r>
    </w:p>
    <w:p w:rsidR="009465FB" w:rsidRDefault="009465FB" w:rsidP="009465FB">
      <w:pPr>
        <w:pStyle w:val="61"/>
        <w:spacing w:line="240" w:lineRule="auto"/>
        <w:ind w:firstLine="709"/>
        <w:jc w:val="right"/>
        <w:rPr>
          <w:b w:val="0"/>
          <w:sz w:val="26"/>
        </w:rPr>
      </w:pPr>
      <w:r>
        <w:rPr>
          <w:b w:val="0"/>
          <w:sz w:val="26"/>
        </w:rPr>
        <w:t xml:space="preserve">Таблица 7 </w:t>
      </w:r>
    </w:p>
    <w:p w:rsidR="009465FB" w:rsidRDefault="009465FB" w:rsidP="009465FB">
      <w:pPr>
        <w:pStyle w:val="33"/>
        <w:jc w:val="center"/>
        <w:rPr>
          <w:sz w:val="26"/>
        </w:rPr>
      </w:pPr>
      <w:r>
        <w:rPr>
          <w:sz w:val="26"/>
        </w:rPr>
        <w:t>Связь кальциноза АК с кальцинозом структур сердца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3"/>
        <w:gridCol w:w="1801"/>
        <w:gridCol w:w="1979"/>
      </w:tblGrid>
      <w:tr w:rsidR="009465FB" w:rsidTr="004B492E">
        <w:tblPrEx>
          <w:tblCellMar>
            <w:top w:w="0" w:type="dxa"/>
            <w:bottom w:w="0" w:type="dxa"/>
          </w:tblCellMar>
        </w:tblPrEx>
        <w:trPr>
          <w:cantSplit/>
          <w:trHeight w:val="144"/>
          <w:jc w:val="center"/>
        </w:trPr>
        <w:tc>
          <w:tcPr>
            <w:tcW w:w="2703" w:type="dxa"/>
            <w:vMerge w:val="restart"/>
            <w:vAlign w:val="center"/>
          </w:tcPr>
          <w:p w:rsidR="009465FB" w:rsidRDefault="009465FB" w:rsidP="004B4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Кальциноз внутрисердечных структур (</w:t>
            </w:r>
            <w:r>
              <w:rPr>
                <w:color w:val="000000"/>
                <w:lang w:val="en-US"/>
              </w:rPr>
              <w:t>N</w:t>
            </w:r>
            <w:r>
              <w:rPr>
                <w:color w:val="000000"/>
              </w:rPr>
              <w:t>=85)</w:t>
            </w:r>
          </w:p>
        </w:tc>
        <w:tc>
          <w:tcPr>
            <w:tcW w:w="3780" w:type="dxa"/>
            <w:gridSpan w:val="2"/>
            <w:vAlign w:val="center"/>
          </w:tcPr>
          <w:p w:rsidR="009465FB" w:rsidRDefault="009465FB" w:rsidP="004B492E">
            <w:pPr>
              <w:jc w:val="center"/>
            </w:pPr>
            <w:r>
              <w:t>Кальциноз аортального клапана</w:t>
            </w:r>
          </w:p>
        </w:tc>
      </w:tr>
      <w:tr w:rsidR="009465FB" w:rsidTr="004B492E">
        <w:tblPrEx>
          <w:tblCellMar>
            <w:top w:w="0" w:type="dxa"/>
            <w:bottom w:w="0" w:type="dxa"/>
          </w:tblCellMar>
        </w:tblPrEx>
        <w:trPr>
          <w:cantSplit/>
          <w:trHeight w:val="144"/>
          <w:jc w:val="center"/>
        </w:trPr>
        <w:tc>
          <w:tcPr>
            <w:tcW w:w="2703" w:type="dxa"/>
            <w:vMerge/>
            <w:vAlign w:val="bottom"/>
          </w:tcPr>
          <w:p w:rsidR="009465FB" w:rsidRDefault="009465FB" w:rsidP="004B492E">
            <w:pPr>
              <w:jc w:val="center"/>
            </w:pPr>
          </w:p>
        </w:tc>
        <w:tc>
          <w:tcPr>
            <w:tcW w:w="1801" w:type="dxa"/>
            <w:vAlign w:val="center"/>
          </w:tcPr>
          <w:p w:rsidR="009465FB" w:rsidRDefault="009465FB" w:rsidP="004B492E">
            <w:pPr>
              <w:jc w:val="center"/>
            </w:pPr>
            <w:r>
              <w:t>Коэффициент корреляции</w:t>
            </w:r>
          </w:p>
        </w:tc>
        <w:tc>
          <w:tcPr>
            <w:tcW w:w="1979" w:type="dxa"/>
            <w:vAlign w:val="center"/>
          </w:tcPr>
          <w:p w:rsidR="009465FB" w:rsidRDefault="009465FB" w:rsidP="004B492E">
            <w:pPr>
              <w:jc w:val="center"/>
            </w:pPr>
            <w:r>
              <w:rPr>
                <w:lang w:val="en-US"/>
              </w:rPr>
              <w:t>p</w:t>
            </w:r>
          </w:p>
        </w:tc>
      </w:tr>
      <w:tr w:rsidR="009465FB" w:rsidTr="004B492E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2703" w:type="dxa"/>
            <w:vAlign w:val="center"/>
          </w:tcPr>
          <w:p w:rsidR="009465FB" w:rsidRDefault="009465FB" w:rsidP="004B492E">
            <w:pPr>
              <w:pStyle w:val="xl24"/>
              <w:spacing w:before="0" w:after="0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Коронарные артерии</w:t>
            </w:r>
          </w:p>
        </w:tc>
        <w:tc>
          <w:tcPr>
            <w:tcW w:w="1801" w:type="dxa"/>
            <w:vAlign w:val="center"/>
          </w:tcPr>
          <w:p w:rsidR="009465FB" w:rsidRDefault="009465FB" w:rsidP="004B4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0,249</w:t>
            </w:r>
          </w:p>
        </w:tc>
        <w:tc>
          <w:tcPr>
            <w:tcW w:w="1979" w:type="dxa"/>
            <w:vAlign w:val="center"/>
          </w:tcPr>
          <w:p w:rsidR="009465FB" w:rsidRDefault="009465FB" w:rsidP="004B4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0,021</w:t>
            </w:r>
          </w:p>
        </w:tc>
      </w:tr>
      <w:tr w:rsidR="009465FB" w:rsidTr="004B492E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2703" w:type="dxa"/>
            <w:vAlign w:val="center"/>
          </w:tcPr>
          <w:p w:rsidR="009465FB" w:rsidRDefault="009465FB" w:rsidP="004B492E">
            <w:pPr>
              <w:jc w:val="center"/>
            </w:pPr>
            <w:r>
              <w:t>Митральный клапан</w:t>
            </w:r>
          </w:p>
        </w:tc>
        <w:tc>
          <w:tcPr>
            <w:tcW w:w="1801" w:type="dxa"/>
            <w:vAlign w:val="center"/>
          </w:tcPr>
          <w:p w:rsidR="009465FB" w:rsidRDefault="009465FB" w:rsidP="004B492E">
            <w:pPr>
              <w:jc w:val="center"/>
            </w:pPr>
            <w:r>
              <w:t>0,526</w:t>
            </w:r>
          </w:p>
        </w:tc>
        <w:tc>
          <w:tcPr>
            <w:tcW w:w="1979" w:type="dxa"/>
            <w:vAlign w:val="center"/>
          </w:tcPr>
          <w:p w:rsidR="009465FB" w:rsidRDefault="009465FB" w:rsidP="004B492E">
            <w:pPr>
              <w:jc w:val="center"/>
            </w:pPr>
            <w:r>
              <w:t>&lt; 0.001</w:t>
            </w:r>
          </w:p>
        </w:tc>
      </w:tr>
      <w:tr w:rsidR="009465FB" w:rsidTr="004B492E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2703" w:type="dxa"/>
            <w:vAlign w:val="center"/>
          </w:tcPr>
          <w:p w:rsidR="009465FB" w:rsidRDefault="009465FB" w:rsidP="004B4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Грудной отдел аорты</w:t>
            </w:r>
          </w:p>
        </w:tc>
        <w:tc>
          <w:tcPr>
            <w:tcW w:w="1801" w:type="dxa"/>
            <w:vAlign w:val="center"/>
          </w:tcPr>
          <w:p w:rsidR="009465FB" w:rsidRDefault="009465FB" w:rsidP="004B4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0,309</w:t>
            </w:r>
          </w:p>
        </w:tc>
        <w:tc>
          <w:tcPr>
            <w:tcW w:w="1979" w:type="dxa"/>
            <w:vAlign w:val="center"/>
          </w:tcPr>
          <w:p w:rsidR="009465FB" w:rsidRDefault="009465FB" w:rsidP="004B4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0,004</w:t>
            </w:r>
          </w:p>
        </w:tc>
      </w:tr>
    </w:tbl>
    <w:p w:rsidR="009465FB" w:rsidRDefault="009465FB" w:rsidP="009465FB">
      <w:pPr>
        <w:pStyle w:val="31"/>
        <w:spacing w:line="360" w:lineRule="auto"/>
        <w:ind w:firstLine="709"/>
        <w:rPr>
          <w:sz w:val="26"/>
        </w:rPr>
      </w:pPr>
      <w:r>
        <w:rPr>
          <w:sz w:val="26"/>
        </w:rPr>
        <w:t>Кроме известных зон эктопической кальцификации (паренхиматозные органы, периферические артерии), мы впервые отметили обратную корреляционную зависимость между отложением кальция в роговице и площадью аортального отверстия (</w:t>
      </w:r>
      <w:r>
        <w:rPr>
          <w:sz w:val="26"/>
          <w:lang w:val="en-US"/>
        </w:rPr>
        <w:t>R</w:t>
      </w:r>
      <w:r>
        <w:rPr>
          <w:sz w:val="26"/>
        </w:rPr>
        <w:t xml:space="preserve"> = -0.657, </w:t>
      </w:r>
      <w:r>
        <w:rPr>
          <w:sz w:val="26"/>
          <w:lang w:val="en-US"/>
        </w:rPr>
        <w:t>p</w:t>
      </w:r>
      <w:r>
        <w:rPr>
          <w:sz w:val="26"/>
        </w:rPr>
        <w:t xml:space="preserve">&lt;0.001).  Любое изменение АК (от склероза до стеноза) увеличивает вероятность развития гемодинамически значимых стенозов и окклюзий брахиоцефальных артерий (табл. 8). </w:t>
      </w:r>
    </w:p>
    <w:p w:rsidR="009465FB" w:rsidRDefault="009465FB" w:rsidP="009465FB">
      <w:pPr>
        <w:pStyle w:val="31"/>
        <w:jc w:val="right"/>
        <w:rPr>
          <w:sz w:val="26"/>
        </w:rPr>
      </w:pPr>
      <w:r>
        <w:rPr>
          <w:sz w:val="26"/>
        </w:rPr>
        <w:t>Таблица 8</w:t>
      </w:r>
    </w:p>
    <w:p w:rsidR="009465FB" w:rsidRDefault="009465FB" w:rsidP="009465FB">
      <w:pPr>
        <w:pStyle w:val="7"/>
        <w:spacing w:before="0"/>
        <w:jc w:val="center"/>
        <w:rPr>
          <w:sz w:val="26"/>
        </w:rPr>
      </w:pPr>
      <w:r>
        <w:rPr>
          <w:sz w:val="26"/>
        </w:rPr>
        <w:t>Кальциноз периферических артерий у пациентов</w:t>
      </w:r>
    </w:p>
    <w:p w:rsidR="009465FB" w:rsidRDefault="009465FB" w:rsidP="009465FB">
      <w:pPr>
        <w:pStyle w:val="61"/>
        <w:spacing w:line="240" w:lineRule="auto"/>
        <w:jc w:val="center"/>
        <w:rPr>
          <w:b w:val="0"/>
          <w:sz w:val="26"/>
        </w:rPr>
      </w:pPr>
      <w:r>
        <w:rPr>
          <w:b w:val="0"/>
          <w:sz w:val="26"/>
        </w:rPr>
        <w:t>с кальцинозом аортального клапана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58"/>
        <w:gridCol w:w="1406"/>
        <w:gridCol w:w="857"/>
        <w:gridCol w:w="1386"/>
        <w:gridCol w:w="747"/>
      </w:tblGrid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  <w:jc w:val="center"/>
        </w:trPr>
        <w:tc>
          <w:tcPr>
            <w:tcW w:w="4358" w:type="dxa"/>
            <w:vMerge w:val="restart"/>
            <w:vAlign w:val="bottom"/>
          </w:tcPr>
          <w:p w:rsidR="009465FB" w:rsidRDefault="009465FB" w:rsidP="004B492E">
            <w:pPr>
              <w:pStyle w:val="a8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Состояние периферических артерий</w:t>
            </w:r>
          </w:p>
          <w:p w:rsidR="009465FB" w:rsidRDefault="009465FB" w:rsidP="004B492E">
            <w:pPr>
              <w:pStyle w:val="a8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 xml:space="preserve"> </w:t>
            </w:r>
          </w:p>
          <w:p w:rsidR="009465FB" w:rsidRDefault="009465FB" w:rsidP="004B492E">
            <w:pPr>
              <w:pStyle w:val="a8"/>
              <w:jc w:val="center"/>
              <w:rPr>
                <w:rFonts w:eastAsia="Arial Unicode MS"/>
              </w:rPr>
            </w:pPr>
          </w:p>
        </w:tc>
        <w:tc>
          <w:tcPr>
            <w:tcW w:w="2263" w:type="dxa"/>
            <w:gridSpan w:val="2"/>
          </w:tcPr>
          <w:p w:rsidR="009465FB" w:rsidRDefault="009465FB" w:rsidP="004B4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Пациенты с ДАС</w:t>
            </w:r>
          </w:p>
        </w:tc>
        <w:tc>
          <w:tcPr>
            <w:tcW w:w="2133" w:type="dxa"/>
            <w:gridSpan w:val="2"/>
          </w:tcPr>
          <w:p w:rsidR="009465FB" w:rsidRDefault="009465FB" w:rsidP="004B492E">
            <w:pPr>
              <w:pStyle w:val="xl24"/>
              <w:spacing w:before="0" w:after="0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Пациенты без ДАС</w:t>
            </w:r>
          </w:p>
        </w:tc>
      </w:tr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  <w:jc w:val="center"/>
        </w:trPr>
        <w:tc>
          <w:tcPr>
            <w:tcW w:w="4358" w:type="dxa"/>
            <w:vMerge/>
            <w:vAlign w:val="bottom"/>
          </w:tcPr>
          <w:p w:rsidR="009465FB" w:rsidRDefault="009465FB" w:rsidP="004B492E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eastAsia="Arial Unicode MS"/>
                <w:b/>
              </w:rPr>
            </w:pPr>
          </w:p>
        </w:tc>
        <w:tc>
          <w:tcPr>
            <w:tcW w:w="1406" w:type="dxa"/>
          </w:tcPr>
          <w:p w:rsidR="009465FB" w:rsidRDefault="009465FB" w:rsidP="004B492E">
            <w:pPr>
              <w:pStyle w:val="xl25"/>
              <w:spacing w:before="0" w:after="0"/>
              <w:jc w:val="center"/>
              <w:textAlignment w:val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коэффициент</w:t>
            </w:r>
          </w:p>
          <w:p w:rsidR="009465FB" w:rsidRDefault="009465FB" w:rsidP="004B49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корреляции по Спирмену</w:t>
            </w:r>
          </w:p>
        </w:tc>
        <w:tc>
          <w:tcPr>
            <w:tcW w:w="857" w:type="dxa"/>
          </w:tcPr>
          <w:p w:rsidR="009465FB" w:rsidRDefault="009465FB" w:rsidP="004B492E">
            <w:pPr>
              <w:pStyle w:val="xl24"/>
              <w:spacing w:before="0" w:after="0"/>
              <w:textAlignment w:val="auto"/>
              <w:rPr>
                <w:rFonts w:ascii="Times New Roman" w:hAnsi="Times New Roman"/>
              </w:rPr>
            </w:pPr>
          </w:p>
          <w:p w:rsidR="009465FB" w:rsidRDefault="009465FB" w:rsidP="004B492E">
            <w:pPr>
              <w:pStyle w:val="xl24"/>
              <w:spacing w:before="0" w:after="0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386" w:type="dxa"/>
          </w:tcPr>
          <w:p w:rsidR="009465FB" w:rsidRDefault="009465FB" w:rsidP="004B492E">
            <w:pPr>
              <w:pStyle w:val="xl25"/>
              <w:spacing w:before="0" w:after="0"/>
              <w:jc w:val="center"/>
              <w:textAlignment w:val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коэффициент</w:t>
            </w:r>
          </w:p>
          <w:p w:rsidR="009465FB" w:rsidRDefault="009465FB" w:rsidP="004B492E">
            <w:pPr>
              <w:jc w:val="center"/>
              <w:rPr>
                <w:b/>
                <w:color w:val="000000"/>
              </w:rPr>
            </w:pPr>
            <w:r>
              <w:rPr>
                <w:rFonts w:eastAsia="Arial Unicode MS"/>
                <w:color w:val="000000"/>
              </w:rPr>
              <w:t>корреляции по Спирмену</w:t>
            </w:r>
          </w:p>
        </w:tc>
        <w:tc>
          <w:tcPr>
            <w:tcW w:w="747" w:type="dxa"/>
          </w:tcPr>
          <w:p w:rsidR="009465FB" w:rsidRDefault="009465FB" w:rsidP="004B492E">
            <w:pPr>
              <w:pStyle w:val="xl24"/>
              <w:spacing w:before="0" w:after="0"/>
              <w:textAlignment w:val="auto"/>
              <w:rPr>
                <w:rFonts w:ascii="Times New Roman" w:eastAsia="Times New Roman" w:hAnsi="Times New Roman"/>
              </w:rPr>
            </w:pPr>
          </w:p>
          <w:p w:rsidR="009465FB" w:rsidRDefault="009465FB" w:rsidP="004B492E">
            <w:pPr>
              <w:pStyle w:val="xl24"/>
              <w:spacing w:before="0" w:after="0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</w:t>
            </w:r>
          </w:p>
        </w:tc>
      </w:tr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4358" w:type="dxa"/>
            <w:vAlign w:val="center"/>
          </w:tcPr>
          <w:p w:rsidR="009465FB" w:rsidRDefault="009465FB" w:rsidP="004B492E">
            <w:pPr>
              <w:pStyle w:val="a8"/>
              <w:tabs>
                <w:tab w:val="clear" w:pos="4677"/>
                <w:tab w:val="clear" w:pos="9355"/>
              </w:tabs>
              <w:rPr>
                <w:rFonts w:eastAsia="Arial Unicode MS"/>
              </w:rPr>
            </w:pPr>
            <w:r>
              <w:lastRenderedPageBreak/>
              <w:t xml:space="preserve">Кальциноз брахиоцефальных артерий </w:t>
            </w:r>
          </w:p>
        </w:tc>
        <w:tc>
          <w:tcPr>
            <w:tcW w:w="1406" w:type="dxa"/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-0,412</w:t>
            </w:r>
          </w:p>
        </w:tc>
        <w:tc>
          <w:tcPr>
            <w:tcW w:w="857" w:type="dxa"/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0,006</w:t>
            </w:r>
          </w:p>
        </w:tc>
        <w:tc>
          <w:tcPr>
            <w:tcW w:w="1386" w:type="dxa"/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0,067</w:t>
            </w:r>
          </w:p>
        </w:tc>
        <w:tc>
          <w:tcPr>
            <w:tcW w:w="747" w:type="dxa"/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0,556</w:t>
            </w:r>
          </w:p>
        </w:tc>
      </w:tr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4358" w:type="dxa"/>
            <w:vAlign w:val="center"/>
          </w:tcPr>
          <w:p w:rsidR="009465FB" w:rsidRDefault="009465FB" w:rsidP="004B492E">
            <w:pPr>
              <w:rPr>
                <w:rFonts w:eastAsia="Arial Unicode MS"/>
              </w:rPr>
            </w:pPr>
            <w:r>
              <w:t xml:space="preserve">Кальциноз артерий нижних конечностей </w:t>
            </w:r>
          </w:p>
        </w:tc>
        <w:tc>
          <w:tcPr>
            <w:tcW w:w="1406" w:type="dxa"/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</w:rPr>
            </w:pPr>
            <w:r>
              <w:t>-0,219</w:t>
            </w:r>
          </w:p>
        </w:tc>
        <w:tc>
          <w:tcPr>
            <w:tcW w:w="857" w:type="dxa"/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</w:rPr>
            </w:pPr>
            <w:r>
              <w:t>0,193</w:t>
            </w:r>
          </w:p>
        </w:tc>
        <w:tc>
          <w:tcPr>
            <w:tcW w:w="1386" w:type="dxa"/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0,041</w:t>
            </w:r>
          </w:p>
        </w:tc>
        <w:tc>
          <w:tcPr>
            <w:tcW w:w="747" w:type="dxa"/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0,744</w:t>
            </w:r>
          </w:p>
        </w:tc>
      </w:tr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4358" w:type="dxa"/>
            <w:vAlign w:val="center"/>
          </w:tcPr>
          <w:p w:rsidR="009465FB" w:rsidRDefault="009465FB" w:rsidP="004B492E">
            <w:pPr>
              <w:rPr>
                <w:rFonts w:eastAsia="Arial Unicode MS"/>
              </w:rPr>
            </w:pPr>
            <w:r>
              <w:t>Кальциноз роговицы</w:t>
            </w:r>
          </w:p>
        </w:tc>
        <w:tc>
          <w:tcPr>
            <w:tcW w:w="1406" w:type="dxa"/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-0,657</w:t>
            </w:r>
          </w:p>
        </w:tc>
        <w:tc>
          <w:tcPr>
            <w:tcW w:w="857" w:type="dxa"/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&lt; 0.001</w:t>
            </w:r>
          </w:p>
        </w:tc>
        <w:tc>
          <w:tcPr>
            <w:tcW w:w="1386" w:type="dxa"/>
          </w:tcPr>
          <w:p w:rsidR="009465FB" w:rsidRDefault="009465FB" w:rsidP="004B492E">
            <w:pPr>
              <w:jc w:val="center"/>
              <w:rPr>
                <w:b/>
              </w:rPr>
            </w:pPr>
            <w:r>
              <w:rPr>
                <w:b/>
              </w:rPr>
              <w:t>0,490</w:t>
            </w:r>
          </w:p>
        </w:tc>
        <w:tc>
          <w:tcPr>
            <w:tcW w:w="747" w:type="dxa"/>
          </w:tcPr>
          <w:p w:rsidR="009465FB" w:rsidRDefault="009465FB" w:rsidP="004B492E">
            <w:pPr>
              <w:jc w:val="center"/>
              <w:rPr>
                <w:b/>
              </w:rPr>
            </w:pPr>
            <w:r>
              <w:rPr>
                <w:rFonts w:eastAsia="Arial Unicode MS"/>
                <w:b/>
              </w:rPr>
              <w:t>&lt; 0.001</w:t>
            </w:r>
          </w:p>
        </w:tc>
      </w:tr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4358" w:type="dxa"/>
            <w:vAlign w:val="center"/>
          </w:tcPr>
          <w:p w:rsidR="009465FB" w:rsidRDefault="009465FB" w:rsidP="004B492E">
            <w:pPr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 xml:space="preserve">Кальциноз паренхиматозных органов </w:t>
            </w:r>
          </w:p>
        </w:tc>
        <w:tc>
          <w:tcPr>
            <w:tcW w:w="1406" w:type="dxa"/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0,270</w:t>
            </w:r>
          </w:p>
        </w:tc>
        <w:tc>
          <w:tcPr>
            <w:tcW w:w="857" w:type="dxa"/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0,012</w:t>
            </w:r>
          </w:p>
        </w:tc>
        <w:tc>
          <w:tcPr>
            <w:tcW w:w="1386" w:type="dxa"/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-0,037</w:t>
            </w:r>
          </w:p>
        </w:tc>
        <w:tc>
          <w:tcPr>
            <w:tcW w:w="747" w:type="dxa"/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0,810</w:t>
            </w:r>
          </w:p>
        </w:tc>
      </w:tr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4358" w:type="dxa"/>
            <w:vAlign w:val="center"/>
          </w:tcPr>
          <w:p w:rsidR="009465FB" w:rsidRDefault="009465FB" w:rsidP="004B492E">
            <w:pPr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 xml:space="preserve">Кальциноз брюшного отдела аорты </w:t>
            </w:r>
          </w:p>
        </w:tc>
        <w:tc>
          <w:tcPr>
            <w:tcW w:w="1406" w:type="dxa"/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0,276</w:t>
            </w:r>
          </w:p>
        </w:tc>
        <w:tc>
          <w:tcPr>
            <w:tcW w:w="857" w:type="dxa"/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</w:rPr>
              <w:t>&lt; 0.001</w:t>
            </w:r>
          </w:p>
        </w:tc>
        <w:tc>
          <w:tcPr>
            <w:tcW w:w="1386" w:type="dxa"/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0,113</w:t>
            </w:r>
          </w:p>
        </w:tc>
        <w:tc>
          <w:tcPr>
            <w:tcW w:w="747" w:type="dxa"/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0,466</w:t>
            </w:r>
          </w:p>
        </w:tc>
      </w:tr>
    </w:tbl>
    <w:p w:rsidR="009465FB" w:rsidRDefault="009465FB" w:rsidP="009465FB">
      <w:pPr>
        <w:pStyle w:val="a3"/>
        <w:spacing w:after="0" w:line="360" w:lineRule="auto"/>
        <w:rPr>
          <w:sz w:val="26"/>
        </w:rPr>
      </w:pPr>
      <w:r>
        <w:rPr>
          <w:sz w:val="26"/>
        </w:rPr>
        <w:t>Тесные корреляции между кальцинозом клапанов и коронарных артерий вероятно связаны с тем, что кальциноз является конечным этапом атеросклеротического поражения сосудистой стенки и дегенеративного изменения клапанов сердца. Несмотря на результаты эпидемиологических исследований  [</w:t>
      </w:r>
      <w:r>
        <w:rPr>
          <w:sz w:val="26"/>
          <w:lang w:val="en-US"/>
        </w:rPr>
        <w:t>Aronow</w:t>
      </w:r>
      <w:r>
        <w:rPr>
          <w:sz w:val="26"/>
        </w:rPr>
        <w:t xml:space="preserve"> </w:t>
      </w:r>
      <w:r>
        <w:rPr>
          <w:sz w:val="26"/>
          <w:lang w:val="en-US"/>
        </w:rPr>
        <w:t>W</w:t>
      </w:r>
      <w:r>
        <w:rPr>
          <w:sz w:val="26"/>
        </w:rPr>
        <w:t>.</w:t>
      </w:r>
      <w:r>
        <w:rPr>
          <w:sz w:val="26"/>
          <w:lang w:val="en-US"/>
        </w:rPr>
        <w:t>S</w:t>
      </w:r>
      <w:r>
        <w:rPr>
          <w:sz w:val="26"/>
        </w:rPr>
        <w:t xml:space="preserve">. </w:t>
      </w:r>
      <w:r>
        <w:rPr>
          <w:sz w:val="26"/>
          <w:lang w:val="en-US"/>
        </w:rPr>
        <w:t>et</w:t>
      </w:r>
      <w:r>
        <w:rPr>
          <w:sz w:val="26"/>
        </w:rPr>
        <w:t xml:space="preserve"> </w:t>
      </w:r>
      <w:r>
        <w:rPr>
          <w:sz w:val="26"/>
          <w:lang w:val="en-US"/>
        </w:rPr>
        <w:t>al</w:t>
      </w:r>
      <w:r>
        <w:rPr>
          <w:sz w:val="26"/>
        </w:rPr>
        <w:t xml:space="preserve">., </w:t>
      </w:r>
      <w:r>
        <w:rPr>
          <w:sz w:val="26"/>
          <w:lang w:val="en-US"/>
        </w:rPr>
        <w:t>Boone</w:t>
      </w:r>
      <w:r>
        <w:rPr>
          <w:sz w:val="26"/>
        </w:rPr>
        <w:t xml:space="preserve"> </w:t>
      </w:r>
      <w:r>
        <w:rPr>
          <w:sz w:val="26"/>
          <w:lang w:val="en-US"/>
        </w:rPr>
        <w:t>A</w:t>
      </w:r>
      <w:r>
        <w:rPr>
          <w:sz w:val="26"/>
        </w:rPr>
        <w:t xml:space="preserve">. </w:t>
      </w:r>
      <w:r>
        <w:rPr>
          <w:sz w:val="26"/>
          <w:lang w:val="en-US"/>
        </w:rPr>
        <w:t>et</w:t>
      </w:r>
      <w:r>
        <w:rPr>
          <w:sz w:val="26"/>
        </w:rPr>
        <w:t xml:space="preserve"> </w:t>
      </w:r>
      <w:r>
        <w:rPr>
          <w:sz w:val="26"/>
          <w:lang w:val="en-US"/>
        </w:rPr>
        <w:t>al</w:t>
      </w:r>
      <w:r>
        <w:rPr>
          <w:sz w:val="26"/>
        </w:rPr>
        <w:t xml:space="preserve">., </w:t>
      </w:r>
      <w:r>
        <w:rPr>
          <w:sz w:val="26"/>
          <w:lang w:val="en-US"/>
        </w:rPr>
        <w:t>Stewart</w:t>
      </w:r>
      <w:r>
        <w:rPr>
          <w:sz w:val="26"/>
        </w:rPr>
        <w:t xml:space="preserve"> </w:t>
      </w:r>
      <w:r>
        <w:rPr>
          <w:sz w:val="26"/>
          <w:lang w:val="en-US"/>
        </w:rPr>
        <w:t>B</w:t>
      </w:r>
      <w:r>
        <w:rPr>
          <w:sz w:val="26"/>
        </w:rPr>
        <w:t>.</w:t>
      </w:r>
      <w:r>
        <w:rPr>
          <w:sz w:val="26"/>
          <w:lang w:val="en-US"/>
        </w:rPr>
        <w:t>F</w:t>
      </w:r>
      <w:r>
        <w:rPr>
          <w:sz w:val="26"/>
        </w:rPr>
        <w:t xml:space="preserve">. </w:t>
      </w:r>
      <w:r>
        <w:rPr>
          <w:sz w:val="26"/>
          <w:lang w:val="en-US"/>
        </w:rPr>
        <w:t>et</w:t>
      </w:r>
      <w:r>
        <w:rPr>
          <w:sz w:val="26"/>
        </w:rPr>
        <w:t xml:space="preserve"> </w:t>
      </w:r>
      <w:r>
        <w:rPr>
          <w:sz w:val="26"/>
          <w:lang w:val="en-US"/>
        </w:rPr>
        <w:t>al</w:t>
      </w:r>
      <w:r>
        <w:rPr>
          <w:sz w:val="26"/>
        </w:rPr>
        <w:t>.], ДАС не является клапанным проявлением атеросклероза. Корреляции между тяжестью ДАС или выраженностью кальцификации АК и возникновением приступов стенокардии были только у пациентов с тяжелой степенью аортального стеноза,</w:t>
      </w:r>
      <w:r>
        <w:rPr>
          <w:color w:val="000000"/>
          <w:sz w:val="26"/>
        </w:rPr>
        <w:t xml:space="preserve"> что косвенно свидетельствовало о различном вкладе атеросклероза в генез стенокардии при ИБС и аортальном стенозе. </w:t>
      </w:r>
      <w:r>
        <w:rPr>
          <w:sz w:val="26"/>
        </w:rPr>
        <w:t xml:space="preserve">Значительный (КИ более 400) кальциноз коронарных артерий выявлен только у 24 из 42 пациентов с ДАС (57%). </w:t>
      </w:r>
      <w:r>
        <w:rPr>
          <w:color w:val="000000"/>
          <w:sz w:val="26"/>
        </w:rPr>
        <w:t xml:space="preserve">Кроме того, </w:t>
      </w:r>
      <w:r>
        <w:rPr>
          <w:sz w:val="26"/>
        </w:rPr>
        <w:t xml:space="preserve">не у каждого пациента с изменениями коронарных артерий диагностируют ДАС, а частота выявления аортального порока в популяции значительно уступает распространению ишемической болезни сердца. Колебания индекса кальция при аортальных стенозах тяжелой степени были от 1723 до 10485. Вероятно поэтому, развитие и прогрессирование ДАС определяет не только кальцификация, но и гемодинамические механизмы функционирования АК. Индекс тяжести аортального стеноза и точная количественная оценка кальциноза внутрисердечных структур помогают выявить напряженность иммунной системы, нарушения липидного и минерального обмена, способствующие накоплению кальция в клапанах сердца. </w:t>
      </w:r>
    </w:p>
    <w:p w:rsidR="009465FB" w:rsidRDefault="009465FB" w:rsidP="009465FB">
      <w:pPr>
        <w:pStyle w:val="a3"/>
        <w:spacing w:after="0" w:line="360" w:lineRule="auto"/>
        <w:rPr>
          <w:sz w:val="26"/>
        </w:rPr>
      </w:pPr>
      <w:r>
        <w:rPr>
          <w:sz w:val="26"/>
        </w:rPr>
        <w:t>Несмотря на имеющиеся общие признаки при атеросклерозе и аортальном стенозе, результаты исследований липидного обмена у пациентов с ДАС противоречивы. Ранее опубликованные данные морфологических исследований свидетельствовали о взаимосвязи липидной аккумуляции и отложения депозитов кальция в структурах АК [</w:t>
      </w:r>
      <w:r>
        <w:rPr>
          <w:sz w:val="26"/>
          <w:lang w:val="en-US"/>
        </w:rPr>
        <w:t>Olsson</w:t>
      </w:r>
      <w:r>
        <w:rPr>
          <w:sz w:val="26"/>
        </w:rPr>
        <w:t xml:space="preserve"> </w:t>
      </w:r>
      <w:r>
        <w:rPr>
          <w:sz w:val="26"/>
          <w:lang w:val="en-US"/>
        </w:rPr>
        <w:t>M</w:t>
      </w:r>
      <w:r>
        <w:rPr>
          <w:sz w:val="26"/>
        </w:rPr>
        <w:t xml:space="preserve">. </w:t>
      </w:r>
      <w:r>
        <w:rPr>
          <w:sz w:val="26"/>
          <w:lang w:val="en-US"/>
        </w:rPr>
        <w:t>et</w:t>
      </w:r>
      <w:r>
        <w:rPr>
          <w:sz w:val="26"/>
        </w:rPr>
        <w:t xml:space="preserve"> </w:t>
      </w:r>
      <w:r>
        <w:rPr>
          <w:sz w:val="26"/>
          <w:lang w:val="en-US"/>
        </w:rPr>
        <w:t>al</w:t>
      </w:r>
      <w:r>
        <w:rPr>
          <w:sz w:val="26"/>
        </w:rPr>
        <w:t xml:space="preserve">., </w:t>
      </w:r>
      <w:r>
        <w:rPr>
          <w:sz w:val="26"/>
          <w:lang w:val="en-US"/>
        </w:rPr>
        <w:t>Otto</w:t>
      </w:r>
      <w:r>
        <w:rPr>
          <w:sz w:val="26"/>
        </w:rPr>
        <w:t xml:space="preserve"> </w:t>
      </w:r>
      <w:r>
        <w:rPr>
          <w:sz w:val="26"/>
          <w:lang w:val="en-US"/>
        </w:rPr>
        <w:t>C</w:t>
      </w:r>
      <w:r>
        <w:rPr>
          <w:sz w:val="26"/>
        </w:rPr>
        <w:t>.</w:t>
      </w:r>
      <w:r>
        <w:rPr>
          <w:sz w:val="26"/>
          <w:lang w:val="en-US"/>
        </w:rPr>
        <w:t>M</w:t>
      </w:r>
      <w:r>
        <w:rPr>
          <w:sz w:val="26"/>
        </w:rPr>
        <w:t xml:space="preserve">. </w:t>
      </w:r>
      <w:r>
        <w:rPr>
          <w:sz w:val="26"/>
          <w:lang w:val="en-US"/>
        </w:rPr>
        <w:t>et</w:t>
      </w:r>
      <w:r>
        <w:rPr>
          <w:sz w:val="26"/>
        </w:rPr>
        <w:t xml:space="preserve"> </w:t>
      </w:r>
      <w:r>
        <w:rPr>
          <w:sz w:val="26"/>
          <w:lang w:val="en-US"/>
        </w:rPr>
        <w:t>al</w:t>
      </w:r>
      <w:r>
        <w:rPr>
          <w:sz w:val="26"/>
        </w:rPr>
        <w:t>.]. Многие авторы определяли гиперхолестеринемию, особенно увеличение концентрации ХС-</w:t>
      </w:r>
      <w:r>
        <w:rPr>
          <w:sz w:val="26"/>
        </w:rPr>
        <w:lastRenderedPageBreak/>
        <w:t>ЛПНП, как один из факторов прогрессирования ДАС</w:t>
      </w:r>
      <w:r>
        <w:t xml:space="preserve"> </w:t>
      </w:r>
      <w:r>
        <w:rPr>
          <w:sz w:val="26"/>
        </w:rPr>
        <w:t>[</w:t>
      </w:r>
      <w:r>
        <w:rPr>
          <w:sz w:val="26"/>
          <w:lang w:val="en-US"/>
        </w:rPr>
        <w:t>Bellamy</w:t>
      </w:r>
      <w:r>
        <w:rPr>
          <w:sz w:val="26"/>
        </w:rPr>
        <w:t xml:space="preserve"> </w:t>
      </w:r>
      <w:r>
        <w:rPr>
          <w:sz w:val="26"/>
          <w:lang w:val="en-US"/>
        </w:rPr>
        <w:t>M</w:t>
      </w:r>
      <w:r>
        <w:rPr>
          <w:sz w:val="26"/>
        </w:rPr>
        <w:t>.</w:t>
      </w:r>
      <w:r>
        <w:rPr>
          <w:sz w:val="26"/>
          <w:lang w:val="en-US"/>
        </w:rPr>
        <w:t>F</w:t>
      </w:r>
      <w:r>
        <w:rPr>
          <w:sz w:val="26"/>
        </w:rPr>
        <w:t xml:space="preserve">. </w:t>
      </w:r>
      <w:r>
        <w:rPr>
          <w:sz w:val="26"/>
          <w:lang w:val="en-US"/>
        </w:rPr>
        <w:t>et</w:t>
      </w:r>
      <w:r>
        <w:rPr>
          <w:sz w:val="26"/>
        </w:rPr>
        <w:t xml:space="preserve"> </w:t>
      </w:r>
      <w:r>
        <w:rPr>
          <w:sz w:val="26"/>
          <w:lang w:val="en-US"/>
        </w:rPr>
        <w:t>al</w:t>
      </w:r>
      <w:r>
        <w:rPr>
          <w:sz w:val="26"/>
        </w:rPr>
        <w:t xml:space="preserve">., </w:t>
      </w:r>
      <w:r>
        <w:rPr>
          <w:sz w:val="26"/>
          <w:lang w:val="en-US"/>
        </w:rPr>
        <w:t>Novaro</w:t>
      </w:r>
      <w:r>
        <w:rPr>
          <w:sz w:val="26"/>
        </w:rPr>
        <w:t xml:space="preserve"> </w:t>
      </w:r>
      <w:r>
        <w:rPr>
          <w:sz w:val="26"/>
          <w:lang w:val="en-US"/>
        </w:rPr>
        <w:t>G</w:t>
      </w:r>
      <w:r>
        <w:rPr>
          <w:sz w:val="26"/>
        </w:rPr>
        <w:t>.</w:t>
      </w:r>
      <w:r>
        <w:rPr>
          <w:sz w:val="26"/>
          <w:lang w:val="en-US"/>
        </w:rPr>
        <w:t>M</w:t>
      </w:r>
      <w:r>
        <w:rPr>
          <w:sz w:val="26"/>
        </w:rPr>
        <w:t xml:space="preserve">. </w:t>
      </w:r>
      <w:r>
        <w:rPr>
          <w:sz w:val="26"/>
          <w:lang w:val="en-US"/>
        </w:rPr>
        <w:t>et</w:t>
      </w:r>
      <w:r>
        <w:rPr>
          <w:sz w:val="26"/>
        </w:rPr>
        <w:t xml:space="preserve"> </w:t>
      </w:r>
      <w:r>
        <w:rPr>
          <w:sz w:val="26"/>
          <w:lang w:val="en-US"/>
        </w:rPr>
        <w:t>al</w:t>
      </w:r>
      <w:r>
        <w:rPr>
          <w:sz w:val="26"/>
        </w:rPr>
        <w:t>.,</w:t>
      </w:r>
      <w:r>
        <w:t xml:space="preserve"> </w:t>
      </w:r>
      <w:r>
        <w:rPr>
          <w:sz w:val="26"/>
          <w:lang w:val="en-US"/>
        </w:rPr>
        <w:t>Otto</w:t>
      </w:r>
      <w:r>
        <w:rPr>
          <w:sz w:val="26"/>
        </w:rPr>
        <w:t xml:space="preserve"> </w:t>
      </w:r>
      <w:r>
        <w:rPr>
          <w:sz w:val="26"/>
          <w:lang w:val="en-US"/>
        </w:rPr>
        <w:t>C</w:t>
      </w:r>
      <w:r>
        <w:rPr>
          <w:sz w:val="26"/>
        </w:rPr>
        <w:t>.</w:t>
      </w:r>
      <w:r>
        <w:rPr>
          <w:sz w:val="26"/>
          <w:lang w:val="en-US"/>
        </w:rPr>
        <w:t>M</w:t>
      </w:r>
      <w:r>
        <w:rPr>
          <w:sz w:val="26"/>
        </w:rPr>
        <w:t xml:space="preserve">. </w:t>
      </w:r>
      <w:r>
        <w:rPr>
          <w:sz w:val="26"/>
          <w:lang w:val="en-US"/>
        </w:rPr>
        <w:t>et</w:t>
      </w:r>
      <w:r>
        <w:rPr>
          <w:sz w:val="26"/>
        </w:rPr>
        <w:t xml:space="preserve"> </w:t>
      </w:r>
      <w:r>
        <w:rPr>
          <w:sz w:val="26"/>
          <w:lang w:val="en-US"/>
        </w:rPr>
        <w:t>al</w:t>
      </w:r>
      <w:r>
        <w:rPr>
          <w:sz w:val="26"/>
        </w:rPr>
        <w:t>.].</w:t>
      </w:r>
      <w:r>
        <w:t xml:space="preserve"> </w:t>
      </w:r>
      <w:r>
        <w:rPr>
          <w:sz w:val="26"/>
        </w:rPr>
        <w:t>Однако другие исследователи связи между уровнем ХС-ЛПНП и прогрессированием ДАС не обнаружили [</w:t>
      </w:r>
      <w:r>
        <w:rPr>
          <w:sz w:val="26"/>
          <w:lang w:val="en-US"/>
        </w:rPr>
        <w:t>Bahler</w:t>
      </w:r>
      <w:r>
        <w:rPr>
          <w:sz w:val="26"/>
        </w:rPr>
        <w:t xml:space="preserve"> </w:t>
      </w:r>
      <w:r>
        <w:rPr>
          <w:sz w:val="26"/>
          <w:lang w:val="en-US"/>
        </w:rPr>
        <w:t>R</w:t>
      </w:r>
      <w:r>
        <w:rPr>
          <w:sz w:val="26"/>
        </w:rPr>
        <w:t>.</w:t>
      </w:r>
      <w:r>
        <w:rPr>
          <w:sz w:val="26"/>
          <w:lang w:val="en-US"/>
        </w:rPr>
        <w:t>C</w:t>
      </w:r>
      <w:r>
        <w:rPr>
          <w:sz w:val="26"/>
        </w:rPr>
        <w:t xml:space="preserve">. </w:t>
      </w:r>
      <w:r>
        <w:rPr>
          <w:sz w:val="26"/>
          <w:lang w:val="en-US"/>
        </w:rPr>
        <w:t>et</w:t>
      </w:r>
      <w:r>
        <w:rPr>
          <w:sz w:val="26"/>
        </w:rPr>
        <w:t xml:space="preserve"> </w:t>
      </w:r>
      <w:r>
        <w:rPr>
          <w:sz w:val="26"/>
          <w:lang w:val="en-US"/>
        </w:rPr>
        <w:t>al</w:t>
      </w:r>
      <w:r>
        <w:rPr>
          <w:sz w:val="26"/>
        </w:rPr>
        <w:t>.,</w:t>
      </w:r>
      <w:r>
        <w:t xml:space="preserve"> </w:t>
      </w:r>
      <w:r>
        <w:rPr>
          <w:sz w:val="26"/>
          <w:lang w:val="en-US"/>
        </w:rPr>
        <w:t>Palta</w:t>
      </w:r>
      <w:r>
        <w:rPr>
          <w:sz w:val="26"/>
        </w:rPr>
        <w:t xml:space="preserve"> </w:t>
      </w:r>
      <w:r>
        <w:rPr>
          <w:sz w:val="26"/>
          <w:lang w:val="en-US"/>
        </w:rPr>
        <w:t>S</w:t>
      </w:r>
      <w:r>
        <w:rPr>
          <w:sz w:val="26"/>
        </w:rPr>
        <w:t xml:space="preserve">. </w:t>
      </w:r>
      <w:r>
        <w:rPr>
          <w:sz w:val="26"/>
          <w:lang w:val="en-US"/>
        </w:rPr>
        <w:t>et</w:t>
      </w:r>
      <w:r>
        <w:rPr>
          <w:sz w:val="26"/>
        </w:rPr>
        <w:t xml:space="preserve"> </w:t>
      </w:r>
      <w:r>
        <w:rPr>
          <w:sz w:val="26"/>
          <w:lang w:val="en-US"/>
        </w:rPr>
        <w:t>al</w:t>
      </w:r>
      <w:r>
        <w:rPr>
          <w:sz w:val="26"/>
        </w:rPr>
        <w:t>.,</w:t>
      </w:r>
      <w:r>
        <w:t xml:space="preserve"> </w:t>
      </w:r>
      <w:r>
        <w:rPr>
          <w:sz w:val="26"/>
          <w:lang w:val="en-US"/>
        </w:rPr>
        <w:t>Rosenhec</w:t>
      </w:r>
      <w:r>
        <w:rPr>
          <w:sz w:val="26"/>
        </w:rPr>
        <w:t xml:space="preserve"> </w:t>
      </w:r>
      <w:r>
        <w:rPr>
          <w:sz w:val="26"/>
          <w:lang w:val="en-US"/>
        </w:rPr>
        <w:t>R</w:t>
      </w:r>
      <w:r>
        <w:rPr>
          <w:sz w:val="26"/>
        </w:rPr>
        <w:t xml:space="preserve">. </w:t>
      </w:r>
      <w:r>
        <w:rPr>
          <w:sz w:val="26"/>
          <w:lang w:val="en-US"/>
        </w:rPr>
        <w:t>et</w:t>
      </w:r>
      <w:r>
        <w:rPr>
          <w:sz w:val="26"/>
        </w:rPr>
        <w:t xml:space="preserve"> </w:t>
      </w:r>
      <w:r>
        <w:rPr>
          <w:sz w:val="26"/>
          <w:lang w:val="en-US"/>
        </w:rPr>
        <w:t>al</w:t>
      </w:r>
      <w:r>
        <w:rPr>
          <w:sz w:val="26"/>
        </w:rPr>
        <w:t>.]. Сопоставив томографические и эхокардиографические данные с показателями липидного обмена, мы выявили у пациентов с ДАС статистически значимый атерогенный сдвиг показателей липидного спектра плазмы крови: увеличение концентрации общего холестерина (ОХС) за счет холестерина липопротеидов низкой плотности (ХС-ЛПНП), увеличение концентрации апо-В-протеина (апо-В) и атерогенное нарушение соотношения фракций апо-А-1-протеинов А-1 (апо-А-1) и апо-В (значения р соответственно 0.008, 0.015, 0.005 и 0.039).</w:t>
      </w:r>
      <w:r>
        <w:t xml:space="preserve"> </w:t>
      </w:r>
      <w:r>
        <w:rPr>
          <w:sz w:val="26"/>
        </w:rPr>
        <w:t xml:space="preserve">   </w:t>
      </w:r>
    </w:p>
    <w:p w:rsidR="009465FB" w:rsidRDefault="009465FB" w:rsidP="009465FB">
      <w:pPr>
        <w:pStyle w:val="a3"/>
        <w:spacing w:after="0" w:line="360" w:lineRule="auto"/>
        <w:rPr>
          <w:sz w:val="26"/>
        </w:rPr>
      </w:pPr>
      <w:r>
        <w:rPr>
          <w:sz w:val="26"/>
        </w:rPr>
        <w:t xml:space="preserve">Несмотря на то, что современные визуализирующие методики позволяют обнаружить атеросклеротические бляшки в артериях и отложение кальция в клапанах сердца, выявление ранних стадий кальцификации до сих пор остается нерешенной задачей. Не так давно установлено, что остеопороз, кальциноз клапанов сердца, атеросклероз аорты и коронарных артерий являются взаимосвязанными процессами [Насонов Е.Л., </w:t>
      </w:r>
      <w:r>
        <w:rPr>
          <w:sz w:val="26"/>
          <w:lang w:val="en-US"/>
        </w:rPr>
        <w:t>Sugihara</w:t>
      </w:r>
      <w:r>
        <w:rPr>
          <w:sz w:val="26"/>
        </w:rPr>
        <w:t xml:space="preserve"> </w:t>
      </w:r>
      <w:r>
        <w:rPr>
          <w:sz w:val="26"/>
          <w:lang w:val="en-US"/>
        </w:rPr>
        <w:t>N</w:t>
      </w:r>
      <w:r>
        <w:rPr>
          <w:sz w:val="26"/>
        </w:rPr>
        <w:t xml:space="preserve">. </w:t>
      </w:r>
      <w:r>
        <w:rPr>
          <w:sz w:val="26"/>
          <w:lang w:val="en-US"/>
        </w:rPr>
        <w:t>et</w:t>
      </w:r>
      <w:r>
        <w:rPr>
          <w:sz w:val="26"/>
        </w:rPr>
        <w:t xml:space="preserve"> </w:t>
      </w:r>
      <w:r>
        <w:rPr>
          <w:sz w:val="26"/>
          <w:lang w:val="en-US"/>
        </w:rPr>
        <w:t>al</w:t>
      </w:r>
      <w:r>
        <w:rPr>
          <w:sz w:val="26"/>
        </w:rPr>
        <w:t xml:space="preserve">., </w:t>
      </w:r>
      <w:r>
        <w:rPr>
          <w:sz w:val="26"/>
          <w:lang w:val="en-US"/>
        </w:rPr>
        <w:t>von</w:t>
      </w:r>
      <w:r>
        <w:rPr>
          <w:sz w:val="26"/>
        </w:rPr>
        <w:t xml:space="preserve"> </w:t>
      </w:r>
      <w:r>
        <w:rPr>
          <w:sz w:val="26"/>
          <w:lang w:val="en-US"/>
        </w:rPr>
        <w:t>der</w:t>
      </w:r>
      <w:r>
        <w:rPr>
          <w:sz w:val="26"/>
        </w:rPr>
        <w:t xml:space="preserve"> </w:t>
      </w:r>
      <w:r>
        <w:rPr>
          <w:sz w:val="26"/>
          <w:lang w:val="en-US"/>
        </w:rPr>
        <w:t>Recke</w:t>
      </w:r>
      <w:r>
        <w:rPr>
          <w:sz w:val="26"/>
        </w:rPr>
        <w:t xml:space="preserve"> </w:t>
      </w:r>
      <w:r>
        <w:rPr>
          <w:sz w:val="26"/>
          <w:lang w:val="en-US"/>
        </w:rPr>
        <w:t>P</w:t>
      </w:r>
      <w:r>
        <w:rPr>
          <w:sz w:val="26"/>
        </w:rPr>
        <w:t xml:space="preserve">. </w:t>
      </w:r>
      <w:r>
        <w:rPr>
          <w:sz w:val="26"/>
          <w:lang w:val="en-US"/>
        </w:rPr>
        <w:t>et</w:t>
      </w:r>
      <w:r>
        <w:rPr>
          <w:sz w:val="26"/>
        </w:rPr>
        <w:t xml:space="preserve"> </w:t>
      </w:r>
      <w:r>
        <w:rPr>
          <w:sz w:val="26"/>
          <w:lang w:val="en-US"/>
        </w:rPr>
        <w:t>al</w:t>
      </w:r>
      <w:r>
        <w:rPr>
          <w:sz w:val="26"/>
        </w:rPr>
        <w:t xml:space="preserve">.]. </w:t>
      </w:r>
      <w:r>
        <w:rPr>
          <w:sz w:val="26"/>
          <w:lang w:val="en-US"/>
        </w:rPr>
        <w:t>Lindroos</w:t>
      </w:r>
      <w:r>
        <w:rPr>
          <w:sz w:val="26"/>
        </w:rPr>
        <w:t xml:space="preserve"> </w:t>
      </w:r>
      <w:r>
        <w:rPr>
          <w:sz w:val="26"/>
          <w:lang w:val="en-US"/>
        </w:rPr>
        <w:t>M</w:t>
      </w:r>
      <w:r>
        <w:rPr>
          <w:sz w:val="26"/>
        </w:rPr>
        <w:t xml:space="preserve">. </w:t>
      </w:r>
      <w:r>
        <w:rPr>
          <w:sz w:val="26"/>
          <w:lang w:val="en-US"/>
        </w:rPr>
        <w:t>et</w:t>
      </w:r>
      <w:r>
        <w:rPr>
          <w:sz w:val="26"/>
        </w:rPr>
        <w:t xml:space="preserve"> </w:t>
      </w:r>
      <w:r>
        <w:rPr>
          <w:sz w:val="26"/>
          <w:lang w:val="en-US"/>
        </w:rPr>
        <w:t>al</w:t>
      </w:r>
      <w:r>
        <w:rPr>
          <w:sz w:val="26"/>
        </w:rPr>
        <w:t>. так же связывали кальцификацию АК с прогрессированием остеопороза, хотя в других исследованиях выявить нарушения минерального обмена не удалось [</w:t>
      </w:r>
      <w:r>
        <w:rPr>
          <w:sz w:val="26"/>
          <w:lang w:val="en-US"/>
        </w:rPr>
        <w:t>Stewart</w:t>
      </w:r>
      <w:r>
        <w:rPr>
          <w:sz w:val="26"/>
        </w:rPr>
        <w:t xml:space="preserve"> </w:t>
      </w:r>
      <w:r>
        <w:rPr>
          <w:sz w:val="26"/>
          <w:lang w:val="en-US"/>
        </w:rPr>
        <w:t>B</w:t>
      </w:r>
      <w:r>
        <w:rPr>
          <w:sz w:val="26"/>
        </w:rPr>
        <w:t>.</w:t>
      </w:r>
      <w:r>
        <w:rPr>
          <w:sz w:val="26"/>
          <w:lang w:val="en-US"/>
        </w:rPr>
        <w:t>F</w:t>
      </w:r>
      <w:r>
        <w:rPr>
          <w:sz w:val="26"/>
        </w:rPr>
        <w:t xml:space="preserve">. </w:t>
      </w:r>
      <w:r>
        <w:rPr>
          <w:sz w:val="26"/>
          <w:lang w:val="en-US"/>
        </w:rPr>
        <w:t>et</w:t>
      </w:r>
      <w:r>
        <w:rPr>
          <w:sz w:val="26"/>
        </w:rPr>
        <w:t xml:space="preserve"> </w:t>
      </w:r>
      <w:r>
        <w:rPr>
          <w:sz w:val="26"/>
          <w:lang w:val="en-US"/>
        </w:rPr>
        <w:t>al</w:t>
      </w:r>
      <w:r>
        <w:rPr>
          <w:sz w:val="26"/>
        </w:rPr>
        <w:t xml:space="preserve">., </w:t>
      </w:r>
      <w:r>
        <w:rPr>
          <w:sz w:val="26"/>
          <w:lang w:val="en-US"/>
        </w:rPr>
        <w:t>Boone</w:t>
      </w:r>
      <w:r>
        <w:rPr>
          <w:sz w:val="26"/>
        </w:rPr>
        <w:t xml:space="preserve"> </w:t>
      </w:r>
      <w:r>
        <w:rPr>
          <w:sz w:val="26"/>
          <w:lang w:val="en-US"/>
        </w:rPr>
        <w:t>A</w:t>
      </w:r>
      <w:r>
        <w:rPr>
          <w:sz w:val="26"/>
        </w:rPr>
        <w:t xml:space="preserve">. </w:t>
      </w:r>
      <w:r>
        <w:rPr>
          <w:sz w:val="26"/>
          <w:lang w:val="en-US"/>
        </w:rPr>
        <w:t>et</w:t>
      </w:r>
      <w:r>
        <w:rPr>
          <w:sz w:val="26"/>
        </w:rPr>
        <w:t xml:space="preserve"> </w:t>
      </w:r>
      <w:r>
        <w:rPr>
          <w:sz w:val="26"/>
          <w:lang w:val="en-US"/>
        </w:rPr>
        <w:t>al</w:t>
      </w:r>
      <w:r>
        <w:rPr>
          <w:sz w:val="26"/>
        </w:rPr>
        <w:t xml:space="preserve">., </w:t>
      </w:r>
      <w:r>
        <w:rPr>
          <w:sz w:val="26"/>
          <w:lang w:val="en-US"/>
        </w:rPr>
        <w:t>Nassimiha</w:t>
      </w:r>
      <w:r>
        <w:rPr>
          <w:sz w:val="26"/>
        </w:rPr>
        <w:t xml:space="preserve"> </w:t>
      </w:r>
      <w:r>
        <w:rPr>
          <w:sz w:val="26"/>
          <w:lang w:val="en-US"/>
        </w:rPr>
        <w:t>D</w:t>
      </w:r>
      <w:r>
        <w:rPr>
          <w:sz w:val="26"/>
        </w:rPr>
        <w:t xml:space="preserve">. </w:t>
      </w:r>
      <w:r>
        <w:rPr>
          <w:sz w:val="26"/>
          <w:lang w:val="en-US"/>
        </w:rPr>
        <w:t>et</w:t>
      </w:r>
      <w:r>
        <w:rPr>
          <w:sz w:val="26"/>
        </w:rPr>
        <w:t xml:space="preserve"> </w:t>
      </w:r>
      <w:r>
        <w:rPr>
          <w:sz w:val="26"/>
          <w:lang w:val="en-US"/>
        </w:rPr>
        <w:t>al</w:t>
      </w:r>
      <w:r>
        <w:rPr>
          <w:sz w:val="26"/>
        </w:rPr>
        <w:t>.].</w:t>
      </w:r>
      <w:r>
        <w:t xml:space="preserve"> </w:t>
      </w:r>
      <w:r>
        <w:rPr>
          <w:sz w:val="26"/>
        </w:rPr>
        <w:t>У пациентов с ДАС выявлены достоверные признаки снижения плотности костной ткани, при этом медиана критерия Т в основной группе была -2.3, а в контрольной – в 3 раза меньше.</w:t>
      </w:r>
      <w:r>
        <w:t xml:space="preserve"> </w:t>
      </w:r>
      <w:r>
        <w:rPr>
          <w:sz w:val="26"/>
        </w:rPr>
        <w:t>Мы получили не только отчетливое снижение медиан ионизированного кальция в группах с ДАС, кальцинозом АК и склерозом АК (1.12, 1.14 и 1.16 ммоль/л соответственно), но и отрицательную корреляционную зависимость (</w:t>
      </w:r>
      <w:r>
        <w:rPr>
          <w:sz w:val="26"/>
          <w:lang w:val="en-US"/>
        </w:rPr>
        <w:t>R</w:t>
      </w:r>
      <w:r>
        <w:rPr>
          <w:sz w:val="26"/>
        </w:rPr>
        <w:t xml:space="preserve"> = -0.370, р = 0.0005) между выраженностью кальцификации АК и концентрацией ионизированного кальция. Были выявлены статистически значимые лабораторные признаки костной резорбции (увеличение активности дезоксипиридинолина с уровнем р&lt;0.001) и минерализации (увеличение концентрации щелочной фосфатазы и костной фракции фермента с уровнем р&lt;0.001 и р=0.030).</w:t>
      </w:r>
    </w:p>
    <w:p w:rsidR="009465FB" w:rsidRDefault="009465FB" w:rsidP="009465FB">
      <w:pPr>
        <w:pStyle w:val="21"/>
        <w:spacing w:after="0" w:line="360" w:lineRule="auto"/>
        <w:ind w:left="0" w:firstLine="709"/>
        <w:rPr>
          <w:sz w:val="26"/>
        </w:rPr>
      </w:pPr>
      <w:r>
        <w:rPr>
          <w:sz w:val="26"/>
        </w:rPr>
        <w:lastRenderedPageBreak/>
        <w:t xml:space="preserve">По нашим данным, дезорганизация и фрагментация коллагена (как одно из звеньев деградации внеклеточного матрикса) превосходила возможность образования его компонентов. Мы предполагаем, что обнаруженное нами снижение концентрации ионизированного кальция и клубочковой фильтрации может приводить к снижению синтеза витамина </w:t>
      </w:r>
      <w:r>
        <w:rPr>
          <w:sz w:val="26"/>
          <w:lang w:val="en-US"/>
        </w:rPr>
        <w:t>D</w:t>
      </w:r>
      <w:r>
        <w:rPr>
          <w:sz w:val="26"/>
        </w:rPr>
        <w:t>, компенсаторной гиперплазии паращитовидных желез с развитием латентного вторичного гиперпаратиреоза и отложению кальция в АК. Накопление кристаллов гидроксиапатита и их фагоцитирование нейтрофилами, вероятно, вызывает очаговое воспаление в структурах АК (как это происходит при кристаллических артритах). Такие результаты могут свидетельствовать о взаимосвязи эктопической кальцификации клапанов с нарушениями минерального обмена и развитием остеопороза.</w:t>
      </w:r>
    </w:p>
    <w:p w:rsidR="009465FB" w:rsidRDefault="009465FB" w:rsidP="009465FB">
      <w:pPr>
        <w:pStyle w:val="a3"/>
        <w:spacing w:after="0" w:line="360" w:lineRule="auto"/>
        <w:rPr>
          <w:sz w:val="26"/>
        </w:rPr>
      </w:pPr>
      <w:r>
        <w:t xml:space="preserve"> </w:t>
      </w:r>
      <w:r>
        <w:rPr>
          <w:sz w:val="26"/>
        </w:rPr>
        <w:t xml:space="preserve">Изменения липидного и минерального обмена, особенно увеличение концентрации ЛПНП, апо-липротеина-В, дезоксипиридинолина и костной фракции щелочной фосфатазы, подтверждают роль дислипидемии в липидной инфильтрации, повреждении эндотелия и ремоделировании внеклеточного матрикса АК. Такое мнение совпадает с мнением других исследователей. Так, </w:t>
      </w:r>
      <w:r>
        <w:rPr>
          <w:sz w:val="26"/>
          <w:lang w:val="en-US"/>
        </w:rPr>
        <w:t>Mohler</w:t>
      </w:r>
      <w:r>
        <w:rPr>
          <w:sz w:val="26"/>
        </w:rPr>
        <w:t xml:space="preserve"> </w:t>
      </w:r>
      <w:r>
        <w:rPr>
          <w:sz w:val="26"/>
          <w:lang w:val="en-US"/>
        </w:rPr>
        <w:t>E</w:t>
      </w:r>
      <w:r>
        <w:rPr>
          <w:sz w:val="26"/>
        </w:rPr>
        <w:t>.</w:t>
      </w:r>
      <w:r>
        <w:rPr>
          <w:sz w:val="26"/>
          <w:lang w:val="en-US"/>
        </w:rPr>
        <w:t>R</w:t>
      </w:r>
      <w:r>
        <w:rPr>
          <w:sz w:val="26"/>
        </w:rPr>
        <w:t xml:space="preserve">. </w:t>
      </w:r>
      <w:r>
        <w:rPr>
          <w:sz w:val="26"/>
          <w:lang w:val="en-US"/>
        </w:rPr>
        <w:t>et</w:t>
      </w:r>
      <w:r>
        <w:rPr>
          <w:sz w:val="26"/>
        </w:rPr>
        <w:t xml:space="preserve"> </w:t>
      </w:r>
      <w:r>
        <w:rPr>
          <w:sz w:val="26"/>
          <w:lang w:val="en-US"/>
        </w:rPr>
        <w:t>al</w:t>
      </w:r>
      <w:r>
        <w:rPr>
          <w:sz w:val="26"/>
        </w:rPr>
        <w:t xml:space="preserve">., </w:t>
      </w:r>
      <w:r>
        <w:rPr>
          <w:sz w:val="26"/>
          <w:lang w:val="en-US"/>
        </w:rPr>
        <w:t>Rajamannan</w:t>
      </w:r>
      <w:r>
        <w:rPr>
          <w:sz w:val="26"/>
        </w:rPr>
        <w:t xml:space="preserve"> </w:t>
      </w:r>
      <w:r>
        <w:rPr>
          <w:sz w:val="26"/>
          <w:lang w:val="en-US"/>
        </w:rPr>
        <w:t>N</w:t>
      </w:r>
      <w:r>
        <w:rPr>
          <w:sz w:val="26"/>
        </w:rPr>
        <w:t>.</w:t>
      </w:r>
      <w:r>
        <w:rPr>
          <w:sz w:val="26"/>
          <w:lang w:val="en-US"/>
        </w:rPr>
        <w:t>M</w:t>
      </w:r>
      <w:r>
        <w:rPr>
          <w:sz w:val="26"/>
        </w:rPr>
        <w:t xml:space="preserve">. </w:t>
      </w:r>
      <w:r>
        <w:rPr>
          <w:sz w:val="26"/>
          <w:lang w:val="en-US"/>
        </w:rPr>
        <w:t>et</w:t>
      </w:r>
      <w:r>
        <w:rPr>
          <w:sz w:val="26"/>
        </w:rPr>
        <w:t xml:space="preserve"> </w:t>
      </w:r>
      <w:r>
        <w:rPr>
          <w:sz w:val="26"/>
          <w:lang w:val="en-US"/>
        </w:rPr>
        <w:t>al</w:t>
      </w:r>
      <w:r>
        <w:rPr>
          <w:sz w:val="26"/>
        </w:rPr>
        <w:t xml:space="preserve">. и </w:t>
      </w:r>
      <w:r>
        <w:rPr>
          <w:sz w:val="26"/>
          <w:lang w:val="en-US"/>
        </w:rPr>
        <w:t>Wallby</w:t>
      </w:r>
      <w:r>
        <w:rPr>
          <w:sz w:val="26"/>
        </w:rPr>
        <w:t xml:space="preserve"> </w:t>
      </w:r>
      <w:r>
        <w:rPr>
          <w:sz w:val="26"/>
          <w:lang w:val="en-US"/>
        </w:rPr>
        <w:t>L</w:t>
      </w:r>
      <w:r>
        <w:rPr>
          <w:sz w:val="26"/>
        </w:rPr>
        <w:t>. е</w:t>
      </w:r>
      <w:r>
        <w:rPr>
          <w:sz w:val="26"/>
          <w:lang w:val="en-US"/>
        </w:rPr>
        <w:t>t</w:t>
      </w:r>
      <w:r>
        <w:rPr>
          <w:sz w:val="26"/>
        </w:rPr>
        <w:t xml:space="preserve"> </w:t>
      </w:r>
      <w:r>
        <w:rPr>
          <w:sz w:val="26"/>
          <w:lang w:val="en-US"/>
        </w:rPr>
        <w:t>al</w:t>
      </w:r>
      <w:r>
        <w:rPr>
          <w:sz w:val="26"/>
        </w:rPr>
        <w:t>. считают, что дисбалансу процессов синтеза и разрушения внеклеточного матрикса аортального клапана способствует персистенция воспалительного процесса.</w:t>
      </w:r>
    </w:p>
    <w:p w:rsidR="009465FB" w:rsidRDefault="009465FB" w:rsidP="009465FB">
      <w:pPr>
        <w:pStyle w:val="31"/>
        <w:spacing w:line="360" w:lineRule="auto"/>
        <w:ind w:firstLine="709"/>
        <w:rPr>
          <w:sz w:val="26"/>
        </w:rPr>
      </w:pPr>
      <w:r>
        <w:rPr>
          <w:sz w:val="26"/>
        </w:rPr>
        <w:t>Наше исследование указывает на участие воспаления в патогенезе ДАС. У пациентов с ДАС получено достоверное увеличение концентраций СРБ и интерлейкина-6 (рис. 8). Выявленные корреляции между площадью аортального отверстия и СРБ (р&lt;0.001), интерлейкином-6 (р&lt;0.001) и интерлейкином-8 (р=0.013) так же указывают на роль воспаления в развитии аортального стеноза. Достоверное увеличение концентрации интерлейкина-6 у пациентов с ДАС нами отмечено впервые.</w:t>
      </w:r>
      <w:r>
        <w:rPr>
          <w:sz w:val="28"/>
        </w:rPr>
        <w:t xml:space="preserve"> </w:t>
      </w:r>
      <w:r>
        <w:rPr>
          <w:sz w:val="26"/>
        </w:rPr>
        <w:t xml:space="preserve">Нам кажется интересной обнаруженная обратная корреляционная связь между гиперпродукцией ИЛ-6 и остеопорозом у пациентов с ДАС. Вероятно, у пожилых пациентов костное ремоделирование с преобладанием резорбции может быть связано не только с вторичным гиперпаратиреозом, но и с сохраняющимся дефицитом половых гормонов. Однако разнонаправленное действие ИЛ-6 на остеокластогенез при постменопаузальном и сенильном остеопорозе нам недостаточно ясно. </w:t>
      </w:r>
    </w:p>
    <w:p w:rsidR="009465FB" w:rsidRDefault="009465FB" w:rsidP="009465FB">
      <w:pPr>
        <w:pStyle w:val="a3"/>
        <w:spacing w:after="0" w:line="36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4533900" cy="2505075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465FB" w:rsidRDefault="009465FB" w:rsidP="009465FB">
      <w:pPr>
        <w:pStyle w:val="a3"/>
        <w:spacing w:after="0"/>
        <w:jc w:val="center"/>
      </w:pPr>
      <w:r>
        <w:t xml:space="preserve">Рис. 8. С-реактивный белок (мг/л) и интерлейкин-6 (пг/мл) у пациентов </w:t>
      </w:r>
    </w:p>
    <w:p w:rsidR="009465FB" w:rsidRDefault="009465FB" w:rsidP="009465FB">
      <w:pPr>
        <w:pStyle w:val="a3"/>
        <w:spacing w:after="0"/>
        <w:jc w:val="center"/>
      </w:pPr>
      <w:r>
        <w:t>с дегенеративным кальцинозом аортального клапана</w:t>
      </w:r>
    </w:p>
    <w:p w:rsidR="009465FB" w:rsidRDefault="009465FB" w:rsidP="009465FB">
      <w:pPr>
        <w:pStyle w:val="31"/>
        <w:spacing w:line="360" w:lineRule="auto"/>
        <w:ind w:firstLine="709"/>
        <w:rPr>
          <w:sz w:val="26"/>
        </w:rPr>
      </w:pPr>
    </w:p>
    <w:p w:rsidR="009465FB" w:rsidRDefault="009465FB" w:rsidP="009465FB">
      <w:pPr>
        <w:pStyle w:val="21"/>
        <w:spacing w:after="0" w:line="360" w:lineRule="auto"/>
        <w:ind w:left="0" w:firstLine="709"/>
        <w:rPr>
          <w:sz w:val="26"/>
        </w:rPr>
      </w:pPr>
      <w:r>
        <w:rPr>
          <w:sz w:val="26"/>
        </w:rPr>
        <w:t>При сравнении отдельных показателей липидного и минерального обмена у пациентов с различной этиологией клапанных нарушений выявлен атерогенный сдвиг плазмы и гипокальциемия при дегенеративном аортальном стенозе (табл. 9), что свидетельствует о роли нарушений липидного и минерального обмена в генезе ДАС.</w:t>
      </w:r>
    </w:p>
    <w:p w:rsidR="009465FB" w:rsidRDefault="009465FB" w:rsidP="009465FB">
      <w:pPr>
        <w:pStyle w:val="21"/>
        <w:spacing w:after="0" w:line="240" w:lineRule="auto"/>
        <w:ind w:left="0" w:firstLine="709"/>
        <w:jc w:val="right"/>
        <w:rPr>
          <w:sz w:val="26"/>
        </w:rPr>
      </w:pPr>
      <w:r>
        <w:rPr>
          <w:sz w:val="26"/>
        </w:rPr>
        <w:t>Таблица 9</w:t>
      </w:r>
    </w:p>
    <w:p w:rsidR="009465FB" w:rsidRDefault="009465FB" w:rsidP="009465FB">
      <w:pPr>
        <w:pStyle w:val="a3"/>
        <w:spacing w:after="0"/>
        <w:jc w:val="center"/>
        <w:rPr>
          <w:sz w:val="26"/>
        </w:rPr>
      </w:pPr>
      <w:r>
        <w:rPr>
          <w:sz w:val="26"/>
        </w:rPr>
        <w:t>Ассоциация отдельных параметров с этиологией аортального стеноза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58"/>
        <w:gridCol w:w="2779"/>
        <w:gridCol w:w="2779"/>
        <w:gridCol w:w="797"/>
      </w:tblGrid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3158" w:type="dxa"/>
            <w:vMerge w:val="restart"/>
            <w:vAlign w:val="bottom"/>
          </w:tcPr>
          <w:p w:rsidR="009465FB" w:rsidRDefault="009465FB" w:rsidP="004B492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ПОКАЗАТЕЛЬ</w:t>
            </w:r>
          </w:p>
          <w:p w:rsidR="009465FB" w:rsidRDefault="009465FB" w:rsidP="004B492E">
            <w:pPr>
              <w:jc w:val="center"/>
              <w:rPr>
                <w:rFonts w:eastAsia="Arial Unicode MS"/>
              </w:rPr>
            </w:pPr>
          </w:p>
        </w:tc>
        <w:tc>
          <w:tcPr>
            <w:tcW w:w="2779" w:type="dxa"/>
          </w:tcPr>
          <w:p w:rsidR="009465FB" w:rsidRDefault="009465FB" w:rsidP="004B4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Дегенеративный (</w:t>
            </w:r>
            <w:r>
              <w:rPr>
                <w:color w:val="000000"/>
                <w:lang w:val="en-US"/>
              </w:rPr>
              <w:t>N</w:t>
            </w:r>
            <w:r>
              <w:rPr>
                <w:color w:val="000000"/>
              </w:rPr>
              <w:t>=42)</w:t>
            </w:r>
          </w:p>
        </w:tc>
        <w:tc>
          <w:tcPr>
            <w:tcW w:w="2779" w:type="dxa"/>
          </w:tcPr>
          <w:p w:rsidR="009465FB" w:rsidRDefault="009465FB" w:rsidP="004B4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Ревматический (</w:t>
            </w:r>
            <w:r>
              <w:rPr>
                <w:color w:val="000000"/>
                <w:lang w:val="en-US"/>
              </w:rPr>
              <w:t>N</w:t>
            </w:r>
            <w:r>
              <w:rPr>
                <w:color w:val="000000"/>
              </w:rPr>
              <w:t>=27)</w:t>
            </w:r>
          </w:p>
        </w:tc>
        <w:tc>
          <w:tcPr>
            <w:tcW w:w="797" w:type="dxa"/>
            <w:vMerge w:val="restart"/>
          </w:tcPr>
          <w:p w:rsidR="009465FB" w:rsidRDefault="009465FB" w:rsidP="004B492E">
            <w:pPr>
              <w:pStyle w:val="xl24"/>
              <w:spacing w:before="0" w:after="0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</w:tr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3158" w:type="dxa"/>
            <w:vMerge/>
            <w:vAlign w:val="bottom"/>
          </w:tcPr>
          <w:p w:rsidR="009465FB" w:rsidRDefault="009465FB" w:rsidP="004B492E">
            <w:pPr>
              <w:rPr>
                <w:rFonts w:eastAsia="Arial Unicode MS"/>
              </w:rPr>
            </w:pPr>
          </w:p>
        </w:tc>
        <w:tc>
          <w:tcPr>
            <w:tcW w:w="2779" w:type="dxa"/>
          </w:tcPr>
          <w:p w:rsidR="009465FB" w:rsidRDefault="009465FB" w:rsidP="004B49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медиана</w:t>
            </w:r>
          </w:p>
          <w:p w:rsidR="009465FB" w:rsidRDefault="009465FB" w:rsidP="004B49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(нижн. и верх. квартили)</w:t>
            </w:r>
          </w:p>
        </w:tc>
        <w:tc>
          <w:tcPr>
            <w:tcW w:w="2779" w:type="dxa"/>
          </w:tcPr>
          <w:p w:rsidR="009465FB" w:rsidRDefault="009465FB" w:rsidP="004B49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медиана</w:t>
            </w:r>
          </w:p>
          <w:p w:rsidR="009465FB" w:rsidRDefault="009465FB" w:rsidP="004B49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(нижн. и верх. квартили)</w:t>
            </w:r>
          </w:p>
        </w:tc>
        <w:tc>
          <w:tcPr>
            <w:tcW w:w="797" w:type="dxa"/>
            <w:vMerge/>
          </w:tcPr>
          <w:p w:rsidR="009465FB" w:rsidRDefault="009465FB" w:rsidP="004B492E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3158" w:type="dxa"/>
            <w:vAlign w:val="center"/>
          </w:tcPr>
          <w:p w:rsidR="009465FB" w:rsidRDefault="009465FB" w:rsidP="004B492E">
            <w:pPr>
              <w:pStyle w:val="xl25"/>
              <w:spacing w:before="0" w:after="0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Триглицериды (0-2.83)</w:t>
            </w:r>
          </w:p>
        </w:tc>
        <w:tc>
          <w:tcPr>
            <w:tcW w:w="2779" w:type="dxa"/>
            <w:vAlign w:val="center"/>
          </w:tcPr>
          <w:p w:rsidR="009465FB" w:rsidRDefault="009465FB" w:rsidP="004B4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1,45 (1,22 – 2,16)</w:t>
            </w:r>
          </w:p>
        </w:tc>
        <w:tc>
          <w:tcPr>
            <w:tcW w:w="2779" w:type="dxa"/>
            <w:vAlign w:val="center"/>
          </w:tcPr>
          <w:p w:rsidR="009465FB" w:rsidRDefault="009465FB" w:rsidP="004B492E">
            <w:pPr>
              <w:pStyle w:val="xl24"/>
              <w:spacing w:before="0" w:after="0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 (0,64 – 1,28)</w:t>
            </w:r>
          </w:p>
        </w:tc>
        <w:tc>
          <w:tcPr>
            <w:tcW w:w="797" w:type="dxa"/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0,030</w:t>
            </w:r>
          </w:p>
        </w:tc>
      </w:tr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3158" w:type="dxa"/>
            <w:vAlign w:val="center"/>
          </w:tcPr>
          <w:p w:rsidR="009465FB" w:rsidRDefault="009465FB" w:rsidP="004B492E">
            <w:pPr>
              <w:rPr>
                <w:color w:val="000000"/>
              </w:rPr>
            </w:pPr>
            <w:r>
              <w:rPr>
                <w:color w:val="000000"/>
              </w:rPr>
              <w:t>Общий холестерин (1.3-5.8)</w:t>
            </w:r>
          </w:p>
        </w:tc>
        <w:tc>
          <w:tcPr>
            <w:tcW w:w="2779" w:type="dxa"/>
            <w:vAlign w:val="center"/>
          </w:tcPr>
          <w:p w:rsidR="009465FB" w:rsidRDefault="009465FB" w:rsidP="004B4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5,52 (4,66 – 6,03)</w:t>
            </w:r>
          </w:p>
        </w:tc>
        <w:tc>
          <w:tcPr>
            <w:tcW w:w="2779" w:type="dxa"/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5,0 (4,75 – 5,88)</w:t>
            </w:r>
          </w:p>
        </w:tc>
        <w:tc>
          <w:tcPr>
            <w:tcW w:w="797" w:type="dxa"/>
            <w:vAlign w:val="center"/>
          </w:tcPr>
          <w:p w:rsidR="009465FB" w:rsidRDefault="009465FB" w:rsidP="004B492E">
            <w:pPr>
              <w:pStyle w:val="xl24"/>
              <w:spacing w:before="0" w:after="0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0,706</w:t>
            </w:r>
          </w:p>
        </w:tc>
      </w:tr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3158" w:type="dxa"/>
            <w:vAlign w:val="center"/>
          </w:tcPr>
          <w:p w:rsidR="009465FB" w:rsidRDefault="009465FB" w:rsidP="004B492E">
            <w:pPr>
              <w:rPr>
                <w:color w:val="000000"/>
              </w:rPr>
            </w:pPr>
            <w:r>
              <w:rPr>
                <w:color w:val="000000"/>
              </w:rPr>
              <w:t>ХС-ЛПВП (0.88-2.36)</w:t>
            </w:r>
          </w:p>
        </w:tc>
        <w:tc>
          <w:tcPr>
            <w:tcW w:w="2779" w:type="dxa"/>
            <w:vAlign w:val="center"/>
          </w:tcPr>
          <w:p w:rsidR="009465FB" w:rsidRDefault="009465FB" w:rsidP="004B4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1,05 (0,91 – 1,34)</w:t>
            </w:r>
          </w:p>
        </w:tc>
        <w:tc>
          <w:tcPr>
            <w:tcW w:w="2779" w:type="dxa"/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1,16 (0,76 – 1,54)</w:t>
            </w:r>
          </w:p>
        </w:tc>
        <w:tc>
          <w:tcPr>
            <w:tcW w:w="797" w:type="dxa"/>
            <w:vAlign w:val="center"/>
          </w:tcPr>
          <w:p w:rsidR="009465FB" w:rsidRDefault="009465FB" w:rsidP="004B492E">
            <w:pPr>
              <w:pStyle w:val="xl24"/>
              <w:spacing w:before="0" w:after="0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0,725</w:t>
            </w:r>
          </w:p>
        </w:tc>
      </w:tr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3158" w:type="dxa"/>
            <w:vAlign w:val="center"/>
          </w:tcPr>
          <w:p w:rsidR="009465FB" w:rsidRDefault="009465FB" w:rsidP="004B492E">
            <w:pPr>
              <w:rPr>
                <w:color w:val="000000"/>
              </w:rPr>
            </w:pPr>
            <w:r>
              <w:rPr>
                <w:color w:val="000000"/>
              </w:rPr>
              <w:t>ХС-ЛПНП (0.77-3.77)</w:t>
            </w:r>
          </w:p>
        </w:tc>
        <w:tc>
          <w:tcPr>
            <w:tcW w:w="2779" w:type="dxa"/>
            <w:vAlign w:val="center"/>
          </w:tcPr>
          <w:p w:rsidR="009465FB" w:rsidRDefault="009465FB" w:rsidP="004B492E">
            <w:pPr>
              <w:jc w:val="center"/>
              <w:rPr>
                <w:color w:val="000000"/>
              </w:rPr>
            </w:pPr>
            <w:r>
              <w:t xml:space="preserve">3,73 (3,11 </w:t>
            </w:r>
            <w:r>
              <w:rPr>
                <w:color w:val="000000"/>
              </w:rPr>
              <w:t>–</w:t>
            </w:r>
            <w:r>
              <w:t xml:space="preserve"> </w:t>
            </w:r>
            <w:r>
              <w:rPr>
                <w:color w:val="000000"/>
              </w:rPr>
              <w:t>4,06)</w:t>
            </w:r>
          </w:p>
        </w:tc>
        <w:tc>
          <w:tcPr>
            <w:tcW w:w="2779" w:type="dxa"/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3,65 (3,12 – 4,53)</w:t>
            </w:r>
          </w:p>
        </w:tc>
        <w:tc>
          <w:tcPr>
            <w:tcW w:w="797" w:type="dxa"/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0,743</w:t>
            </w:r>
          </w:p>
        </w:tc>
      </w:tr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3158" w:type="dxa"/>
            <w:vAlign w:val="center"/>
          </w:tcPr>
          <w:p w:rsidR="009465FB" w:rsidRDefault="009465FB" w:rsidP="004B492E">
            <w:pPr>
              <w:rPr>
                <w:color w:val="000000"/>
              </w:rPr>
            </w:pPr>
            <w:r>
              <w:rPr>
                <w:color w:val="000000"/>
              </w:rPr>
              <w:t>ХС-ЛПОНП  (0.00-1.05)</w:t>
            </w:r>
          </w:p>
        </w:tc>
        <w:tc>
          <w:tcPr>
            <w:tcW w:w="2779" w:type="dxa"/>
            <w:vAlign w:val="center"/>
          </w:tcPr>
          <w:p w:rsidR="009465FB" w:rsidRDefault="009465FB" w:rsidP="004B4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0,66 (0,56 – 0,99)</w:t>
            </w:r>
          </w:p>
        </w:tc>
        <w:tc>
          <w:tcPr>
            <w:tcW w:w="2779" w:type="dxa"/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0,46 (0,29 – 0,59)</w:t>
            </w:r>
          </w:p>
        </w:tc>
        <w:tc>
          <w:tcPr>
            <w:tcW w:w="797" w:type="dxa"/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0,025</w:t>
            </w:r>
          </w:p>
        </w:tc>
      </w:tr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3158" w:type="dxa"/>
            <w:vAlign w:val="center"/>
          </w:tcPr>
          <w:p w:rsidR="009465FB" w:rsidRDefault="009465FB" w:rsidP="004B492E">
            <w:pPr>
              <w:rPr>
                <w:color w:val="000000"/>
              </w:rPr>
            </w:pPr>
            <w:r>
              <w:t>Кальций общий</w:t>
            </w:r>
            <w:r>
              <w:rPr>
                <w:color w:val="000000"/>
              </w:rPr>
              <w:t>(2.15-2.50)</w:t>
            </w:r>
          </w:p>
        </w:tc>
        <w:tc>
          <w:tcPr>
            <w:tcW w:w="2779" w:type="dxa"/>
            <w:vAlign w:val="center"/>
          </w:tcPr>
          <w:p w:rsidR="009465FB" w:rsidRDefault="009465FB" w:rsidP="004B492E">
            <w:pPr>
              <w:pStyle w:val="xl24"/>
              <w:spacing w:before="0" w:after="0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2,38 (2,29 – 2,46)</w:t>
            </w:r>
          </w:p>
        </w:tc>
        <w:tc>
          <w:tcPr>
            <w:tcW w:w="2779" w:type="dxa"/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2,38 (2,34 – 2,44)</w:t>
            </w:r>
          </w:p>
        </w:tc>
        <w:tc>
          <w:tcPr>
            <w:tcW w:w="797" w:type="dxa"/>
            <w:vAlign w:val="center"/>
          </w:tcPr>
          <w:p w:rsidR="009465FB" w:rsidRDefault="009465FB" w:rsidP="004B492E">
            <w:pPr>
              <w:pStyle w:val="xl24"/>
              <w:spacing w:before="0" w:after="0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0,668</w:t>
            </w:r>
          </w:p>
        </w:tc>
      </w:tr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3158" w:type="dxa"/>
            <w:vAlign w:val="center"/>
          </w:tcPr>
          <w:p w:rsidR="009465FB" w:rsidRDefault="009465FB" w:rsidP="004B492E">
            <w:pPr>
              <w:rPr>
                <w:b/>
                <w:color w:val="000000"/>
              </w:rPr>
            </w:pPr>
            <w:r>
              <w:rPr>
                <w:color w:val="000000"/>
              </w:rPr>
              <w:t>Кальций ионизир. (1.13-1.23)</w:t>
            </w:r>
          </w:p>
        </w:tc>
        <w:tc>
          <w:tcPr>
            <w:tcW w:w="2779" w:type="dxa"/>
            <w:vAlign w:val="center"/>
          </w:tcPr>
          <w:p w:rsidR="009465FB" w:rsidRDefault="009465FB" w:rsidP="004B4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1,12 </w:t>
            </w:r>
            <w:r>
              <w:t xml:space="preserve">(1,09 </w:t>
            </w:r>
            <w:r>
              <w:rPr>
                <w:color w:val="000000"/>
              </w:rPr>
              <w:t>–</w:t>
            </w:r>
            <w:r>
              <w:t xml:space="preserve"> </w:t>
            </w:r>
            <w:r>
              <w:rPr>
                <w:color w:val="000000"/>
              </w:rPr>
              <w:t>1,15)</w:t>
            </w:r>
          </w:p>
        </w:tc>
        <w:tc>
          <w:tcPr>
            <w:tcW w:w="2779" w:type="dxa"/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1,17 (1,16 – 1,19)</w:t>
            </w:r>
          </w:p>
        </w:tc>
        <w:tc>
          <w:tcPr>
            <w:tcW w:w="797" w:type="dxa"/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0,004</w:t>
            </w:r>
          </w:p>
        </w:tc>
      </w:tr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3158" w:type="dxa"/>
            <w:vAlign w:val="center"/>
          </w:tcPr>
          <w:p w:rsidR="009465FB" w:rsidRDefault="009465FB" w:rsidP="004B492E">
            <w:pPr>
              <w:pStyle w:val="xl25"/>
              <w:spacing w:before="0" w:after="0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Щелочная фосфатаза (70-290)</w:t>
            </w:r>
          </w:p>
        </w:tc>
        <w:tc>
          <w:tcPr>
            <w:tcW w:w="2779" w:type="dxa"/>
            <w:vAlign w:val="center"/>
          </w:tcPr>
          <w:p w:rsidR="009465FB" w:rsidRDefault="009465FB" w:rsidP="004B49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 (206 – 275)</w:t>
            </w:r>
          </w:p>
        </w:tc>
        <w:tc>
          <w:tcPr>
            <w:tcW w:w="2779" w:type="dxa"/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81 (58 – 152)</w:t>
            </w:r>
          </w:p>
        </w:tc>
        <w:tc>
          <w:tcPr>
            <w:tcW w:w="797" w:type="dxa"/>
            <w:vAlign w:val="center"/>
          </w:tcPr>
          <w:p w:rsidR="009465FB" w:rsidRDefault="009465FB" w:rsidP="004B492E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&lt;0,001</w:t>
            </w:r>
          </w:p>
        </w:tc>
      </w:tr>
    </w:tbl>
    <w:p w:rsidR="009465FB" w:rsidRDefault="009465FB" w:rsidP="009465FB">
      <w:pPr>
        <w:pStyle w:val="31"/>
        <w:spacing w:line="360" w:lineRule="auto"/>
        <w:ind w:firstLine="709"/>
        <w:rPr>
          <w:sz w:val="26"/>
        </w:rPr>
      </w:pPr>
      <w:r>
        <w:rPr>
          <w:sz w:val="26"/>
        </w:rPr>
        <w:t>В литературе имеются противоречивые данные о роли хламидийной и цитомегаловирусной инфекции в качестве этиологических факторов ДАС. Результаты ранее проведенных исследований позволяют предположить, что кальцификация является защитной реакцией организма хозяина при внедрении инфекционного агента. Хламидии, так же как и цитомегаловирус, вызывают образование цитокинов и повреждение эндотелиоцитов [</w:t>
      </w:r>
      <w:r>
        <w:rPr>
          <w:sz w:val="26"/>
          <w:lang w:val="en-US"/>
        </w:rPr>
        <w:t>Mehta</w:t>
      </w:r>
      <w:r>
        <w:rPr>
          <w:sz w:val="26"/>
        </w:rPr>
        <w:t xml:space="preserve"> </w:t>
      </w:r>
      <w:r>
        <w:rPr>
          <w:sz w:val="26"/>
          <w:lang w:val="en-US"/>
        </w:rPr>
        <w:t>J</w:t>
      </w:r>
      <w:r>
        <w:rPr>
          <w:sz w:val="26"/>
        </w:rPr>
        <w:t>.</w:t>
      </w:r>
      <w:r>
        <w:rPr>
          <w:sz w:val="26"/>
          <w:lang w:val="en-US"/>
        </w:rPr>
        <w:t>L</w:t>
      </w:r>
      <w:r>
        <w:rPr>
          <w:sz w:val="26"/>
        </w:rPr>
        <w:t xml:space="preserve">. </w:t>
      </w:r>
      <w:r>
        <w:rPr>
          <w:sz w:val="26"/>
          <w:lang w:val="en-US"/>
        </w:rPr>
        <w:t>et</w:t>
      </w:r>
      <w:r>
        <w:rPr>
          <w:sz w:val="26"/>
        </w:rPr>
        <w:t xml:space="preserve"> </w:t>
      </w:r>
      <w:r>
        <w:rPr>
          <w:sz w:val="26"/>
          <w:lang w:val="en-US"/>
        </w:rPr>
        <w:t>al</w:t>
      </w:r>
      <w:r>
        <w:rPr>
          <w:sz w:val="26"/>
        </w:rPr>
        <w:t xml:space="preserve">., </w:t>
      </w:r>
      <w:r>
        <w:rPr>
          <w:sz w:val="26"/>
          <w:lang w:val="en-US"/>
        </w:rPr>
        <w:t>Neito</w:t>
      </w:r>
      <w:r>
        <w:rPr>
          <w:sz w:val="26"/>
        </w:rPr>
        <w:t xml:space="preserve"> </w:t>
      </w:r>
      <w:r>
        <w:rPr>
          <w:sz w:val="26"/>
          <w:lang w:val="en-US"/>
        </w:rPr>
        <w:t>F</w:t>
      </w:r>
      <w:r>
        <w:rPr>
          <w:sz w:val="26"/>
        </w:rPr>
        <w:t>.</w:t>
      </w:r>
      <w:r>
        <w:rPr>
          <w:sz w:val="26"/>
          <w:lang w:val="en-US"/>
        </w:rPr>
        <w:t>J</w:t>
      </w:r>
      <w:r>
        <w:rPr>
          <w:sz w:val="26"/>
        </w:rPr>
        <w:t xml:space="preserve">. </w:t>
      </w:r>
      <w:r>
        <w:rPr>
          <w:sz w:val="26"/>
          <w:lang w:val="en-US"/>
        </w:rPr>
        <w:t>et</w:t>
      </w:r>
      <w:r>
        <w:rPr>
          <w:sz w:val="26"/>
        </w:rPr>
        <w:t xml:space="preserve"> </w:t>
      </w:r>
      <w:r>
        <w:rPr>
          <w:sz w:val="26"/>
          <w:lang w:val="en-US"/>
        </w:rPr>
        <w:t>al</w:t>
      </w:r>
      <w:r>
        <w:rPr>
          <w:sz w:val="26"/>
        </w:rPr>
        <w:t>.]. В отличие от результатов исследований, в которых представлены доказательства персистирования микробных агентов [</w:t>
      </w:r>
      <w:r>
        <w:rPr>
          <w:sz w:val="26"/>
          <w:lang w:val="en-US"/>
        </w:rPr>
        <w:t>Galante</w:t>
      </w:r>
      <w:r>
        <w:rPr>
          <w:sz w:val="26"/>
        </w:rPr>
        <w:t xml:space="preserve"> </w:t>
      </w:r>
      <w:r>
        <w:rPr>
          <w:sz w:val="26"/>
          <w:lang w:val="en-US"/>
        </w:rPr>
        <w:t>A</w:t>
      </w:r>
      <w:r>
        <w:rPr>
          <w:sz w:val="26"/>
        </w:rPr>
        <w:t xml:space="preserve">. </w:t>
      </w:r>
      <w:r>
        <w:rPr>
          <w:sz w:val="26"/>
          <w:lang w:val="en-US"/>
        </w:rPr>
        <w:t>et</w:t>
      </w:r>
      <w:r>
        <w:rPr>
          <w:sz w:val="26"/>
        </w:rPr>
        <w:t xml:space="preserve"> </w:t>
      </w:r>
      <w:r>
        <w:rPr>
          <w:sz w:val="26"/>
          <w:lang w:val="en-US"/>
        </w:rPr>
        <w:t>al</w:t>
      </w:r>
      <w:r>
        <w:rPr>
          <w:sz w:val="26"/>
        </w:rPr>
        <w:t xml:space="preserve">., </w:t>
      </w:r>
      <w:r>
        <w:rPr>
          <w:sz w:val="26"/>
          <w:lang w:val="en-US"/>
        </w:rPr>
        <w:t>Juvonen</w:t>
      </w:r>
      <w:r>
        <w:rPr>
          <w:sz w:val="26"/>
        </w:rPr>
        <w:t xml:space="preserve"> </w:t>
      </w:r>
      <w:r>
        <w:rPr>
          <w:sz w:val="26"/>
          <w:lang w:val="en-US"/>
        </w:rPr>
        <w:t>J</w:t>
      </w:r>
      <w:r>
        <w:rPr>
          <w:sz w:val="26"/>
        </w:rPr>
        <w:t xml:space="preserve">. </w:t>
      </w:r>
      <w:r>
        <w:rPr>
          <w:sz w:val="26"/>
          <w:lang w:val="en-US"/>
        </w:rPr>
        <w:t>et</w:t>
      </w:r>
      <w:r>
        <w:rPr>
          <w:sz w:val="26"/>
        </w:rPr>
        <w:t xml:space="preserve"> </w:t>
      </w:r>
      <w:r>
        <w:rPr>
          <w:sz w:val="26"/>
          <w:lang w:val="en-US"/>
        </w:rPr>
        <w:lastRenderedPageBreak/>
        <w:t>al</w:t>
      </w:r>
      <w:r>
        <w:rPr>
          <w:sz w:val="26"/>
        </w:rPr>
        <w:t xml:space="preserve">., </w:t>
      </w:r>
      <w:r>
        <w:rPr>
          <w:sz w:val="26"/>
          <w:lang w:val="en-US"/>
        </w:rPr>
        <w:t>Vehmaan</w:t>
      </w:r>
      <w:r>
        <w:rPr>
          <w:sz w:val="26"/>
        </w:rPr>
        <w:t>-</w:t>
      </w:r>
      <w:r>
        <w:rPr>
          <w:sz w:val="26"/>
          <w:lang w:val="en-US"/>
        </w:rPr>
        <w:t>Kreula</w:t>
      </w:r>
      <w:r>
        <w:rPr>
          <w:sz w:val="26"/>
        </w:rPr>
        <w:t xml:space="preserve"> </w:t>
      </w:r>
      <w:r>
        <w:rPr>
          <w:sz w:val="26"/>
          <w:lang w:val="en-US"/>
        </w:rPr>
        <w:t>P</w:t>
      </w:r>
      <w:r>
        <w:rPr>
          <w:sz w:val="26"/>
        </w:rPr>
        <w:t xml:space="preserve">. </w:t>
      </w:r>
      <w:r>
        <w:rPr>
          <w:sz w:val="26"/>
          <w:lang w:val="en-US"/>
        </w:rPr>
        <w:t>et</w:t>
      </w:r>
      <w:r>
        <w:rPr>
          <w:sz w:val="26"/>
        </w:rPr>
        <w:t xml:space="preserve"> </w:t>
      </w:r>
      <w:r>
        <w:rPr>
          <w:sz w:val="26"/>
          <w:lang w:val="en-US"/>
        </w:rPr>
        <w:t>al</w:t>
      </w:r>
      <w:r>
        <w:rPr>
          <w:sz w:val="26"/>
        </w:rPr>
        <w:t>.], мы, как и другие авторы [</w:t>
      </w:r>
      <w:r>
        <w:rPr>
          <w:sz w:val="26"/>
          <w:lang w:val="en-US"/>
        </w:rPr>
        <w:t>Agmon</w:t>
      </w:r>
      <w:r>
        <w:rPr>
          <w:sz w:val="26"/>
        </w:rPr>
        <w:t xml:space="preserve"> </w:t>
      </w:r>
      <w:r>
        <w:rPr>
          <w:sz w:val="26"/>
          <w:lang w:val="en-US"/>
        </w:rPr>
        <w:t>Y</w:t>
      </w:r>
      <w:r>
        <w:rPr>
          <w:sz w:val="26"/>
        </w:rPr>
        <w:t xml:space="preserve">. </w:t>
      </w:r>
      <w:r>
        <w:rPr>
          <w:sz w:val="26"/>
          <w:lang w:val="en-US"/>
        </w:rPr>
        <w:t>et</w:t>
      </w:r>
      <w:r>
        <w:rPr>
          <w:sz w:val="26"/>
        </w:rPr>
        <w:t xml:space="preserve"> </w:t>
      </w:r>
      <w:r>
        <w:rPr>
          <w:sz w:val="26"/>
          <w:lang w:val="en-US"/>
        </w:rPr>
        <w:t>al</w:t>
      </w:r>
      <w:r>
        <w:rPr>
          <w:sz w:val="26"/>
        </w:rPr>
        <w:t xml:space="preserve">., </w:t>
      </w:r>
      <w:r>
        <w:rPr>
          <w:sz w:val="26"/>
          <w:lang w:val="en-US"/>
        </w:rPr>
        <w:t>Andreassen</w:t>
      </w:r>
      <w:r>
        <w:rPr>
          <w:sz w:val="26"/>
        </w:rPr>
        <w:t xml:space="preserve"> </w:t>
      </w:r>
      <w:r>
        <w:rPr>
          <w:sz w:val="26"/>
          <w:lang w:val="en-US"/>
        </w:rPr>
        <w:t>J</w:t>
      </w:r>
      <w:r>
        <w:rPr>
          <w:sz w:val="26"/>
        </w:rPr>
        <w:t>.</w:t>
      </w:r>
      <w:r>
        <w:rPr>
          <w:sz w:val="26"/>
          <w:lang w:val="en-US"/>
        </w:rPr>
        <w:t>J</w:t>
      </w:r>
      <w:r>
        <w:rPr>
          <w:sz w:val="26"/>
        </w:rPr>
        <w:t xml:space="preserve">. </w:t>
      </w:r>
      <w:r>
        <w:rPr>
          <w:sz w:val="26"/>
          <w:lang w:val="en-US"/>
        </w:rPr>
        <w:t>et</w:t>
      </w:r>
      <w:r>
        <w:rPr>
          <w:sz w:val="26"/>
        </w:rPr>
        <w:t xml:space="preserve"> </w:t>
      </w:r>
      <w:r>
        <w:rPr>
          <w:sz w:val="26"/>
          <w:lang w:val="en-US"/>
        </w:rPr>
        <w:t>al</w:t>
      </w:r>
      <w:r>
        <w:rPr>
          <w:sz w:val="26"/>
        </w:rPr>
        <w:t xml:space="preserve">.], убедительных доказательств их участия в прогрессировании ДАС не обнаружили. По нашим данным, различий в процентном выявлении специфических антител к классу </w:t>
      </w:r>
      <w:r>
        <w:rPr>
          <w:sz w:val="26"/>
          <w:lang w:val="en-US"/>
        </w:rPr>
        <w:t>C</w:t>
      </w:r>
      <w:r>
        <w:rPr>
          <w:sz w:val="26"/>
        </w:rPr>
        <w:t xml:space="preserve">. </w:t>
      </w:r>
      <w:r>
        <w:rPr>
          <w:sz w:val="26"/>
          <w:lang w:val="en-US"/>
        </w:rPr>
        <w:t>pneumoniae</w:t>
      </w:r>
      <w:r>
        <w:rPr>
          <w:sz w:val="26"/>
        </w:rPr>
        <w:t xml:space="preserve"> и цитомегаловирусу у пациентов с ДАС и кальцинозом АК не было. Результаты такого исследования могли бы быть другими при изучении иммунного ответа на эти инфекционные агенты на ранних стадиях клапанного поражения. </w:t>
      </w:r>
    </w:p>
    <w:p w:rsidR="009465FB" w:rsidRDefault="009465FB" w:rsidP="009465FB">
      <w:pPr>
        <w:pStyle w:val="21"/>
        <w:spacing w:after="0" w:line="360" w:lineRule="auto"/>
        <w:ind w:left="0" w:firstLine="709"/>
        <w:rPr>
          <w:sz w:val="26"/>
        </w:rPr>
      </w:pPr>
      <w:r>
        <w:rPr>
          <w:b/>
          <w:sz w:val="26"/>
        </w:rPr>
        <w:t>Прогнозирование течения дегенеративного аортального стеноза.</w:t>
      </w:r>
      <w:r>
        <w:rPr>
          <w:b/>
        </w:rPr>
        <w:t xml:space="preserve"> </w:t>
      </w:r>
      <w:r>
        <w:rPr>
          <w:sz w:val="26"/>
        </w:rPr>
        <w:t xml:space="preserve">ДАС – заболевание с прогностически неблагоприятным течением. Кальцификация АК – неуклонно прогрессирующий процесс. В течение времени ретроспективного наблюдения (от 12 до 54 месяцев) у 14 пациентов из 40 увеличилась степень тяжести ДАС. В 5 случаях развился легкий стеноз, у 7 пациентов с легким стенозом произошло уменьшение площади аортального отверстия с развитием ДАС умеренной степени, у 2 пациентов с умеренной степенью стеноза диагностирована тяжелая степень. Такой же темп прогрессирования был отмечен и другими авторами. По данным </w:t>
      </w:r>
      <w:r>
        <w:rPr>
          <w:sz w:val="26"/>
          <w:lang w:val="en-US"/>
        </w:rPr>
        <w:t>Faggiano</w:t>
      </w:r>
      <w:r>
        <w:rPr>
          <w:sz w:val="26"/>
        </w:rPr>
        <w:t xml:space="preserve"> </w:t>
      </w:r>
      <w:r>
        <w:rPr>
          <w:sz w:val="26"/>
          <w:lang w:val="en-US"/>
        </w:rPr>
        <w:t>P</w:t>
      </w:r>
      <w:r>
        <w:rPr>
          <w:sz w:val="26"/>
        </w:rPr>
        <w:t xml:space="preserve">. </w:t>
      </w:r>
      <w:r>
        <w:rPr>
          <w:sz w:val="26"/>
          <w:lang w:val="en-US"/>
        </w:rPr>
        <w:t>et</w:t>
      </w:r>
      <w:r>
        <w:rPr>
          <w:sz w:val="26"/>
        </w:rPr>
        <w:t xml:space="preserve"> </w:t>
      </w:r>
      <w:r>
        <w:rPr>
          <w:sz w:val="26"/>
          <w:lang w:val="en-US"/>
        </w:rPr>
        <w:t>al</w:t>
      </w:r>
      <w:r>
        <w:rPr>
          <w:sz w:val="26"/>
        </w:rPr>
        <w:t>., приблизительно у 1/3 пациентов возросла тяжесть ДАС в течение 4 лет наблюдения. У 30-60% пациентов с умеренным клапанным стенозом в последующие годы развивался аортальный стеноз тяжелой степени. Проспективные исследования позволили определить течение ДАС по скорости уменьшения площади аортального отверстия (0.1-0.3 см</w:t>
      </w:r>
      <w:r>
        <w:rPr>
          <w:sz w:val="26"/>
          <w:vertAlign w:val="superscript"/>
        </w:rPr>
        <w:t>2</w:t>
      </w:r>
      <w:r>
        <w:rPr>
          <w:sz w:val="26"/>
        </w:rPr>
        <w:t>/год) и увеличения максимального систолического градиента давления (5-10 мм рт. ст. в год)    [</w:t>
      </w:r>
      <w:r>
        <w:rPr>
          <w:sz w:val="26"/>
          <w:lang w:val="en-US"/>
        </w:rPr>
        <w:t>Braunwald</w:t>
      </w:r>
      <w:r>
        <w:rPr>
          <w:sz w:val="26"/>
        </w:rPr>
        <w:t xml:space="preserve"> </w:t>
      </w:r>
      <w:r>
        <w:rPr>
          <w:sz w:val="26"/>
          <w:lang w:val="en-US"/>
        </w:rPr>
        <w:t>E</w:t>
      </w:r>
      <w:r>
        <w:rPr>
          <w:sz w:val="26"/>
        </w:rPr>
        <w:t>., С</w:t>
      </w:r>
      <w:r>
        <w:rPr>
          <w:sz w:val="26"/>
          <w:lang w:val="en-US"/>
        </w:rPr>
        <w:t>arabello</w:t>
      </w:r>
      <w:r>
        <w:rPr>
          <w:sz w:val="26"/>
        </w:rPr>
        <w:t xml:space="preserve"> </w:t>
      </w:r>
      <w:r>
        <w:rPr>
          <w:sz w:val="26"/>
          <w:lang w:val="en-US"/>
        </w:rPr>
        <w:t>B</w:t>
      </w:r>
      <w:r>
        <w:rPr>
          <w:sz w:val="26"/>
        </w:rPr>
        <w:t>.</w:t>
      </w:r>
      <w:r>
        <w:rPr>
          <w:sz w:val="26"/>
          <w:lang w:val="en-US"/>
        </w:rPr>
        <w:t>A</w:t>
      </w:r>
      <w:r>
        <w:rPr>
          <w:sz w:val="26"/>
        </w:rPr>
        <w:t xml:space="preserve">., </w:t>
      </w:r>
      <w:r>
        <w:rPr>
          <w:sz w:val="26"/>
          <w:lang w:val="en-US"/>
        </w:rPr>
        <w:t>Otto</w:t>
      </w:r>
      <w:r>
        <w:rPr>
          <w:sz w:val="26"/>
        </w:rPr>
        <w:t xml:space="preserve"> </w:t>
      </w:r>
      <w:r>
        <w:rPr>
          <w:sz w:val="26"/>
          <w:lang w:val="en-US"/>
        </w:rPr>
        <w:t>C</w:t>
      </w:r>
      <w:r>
        <w:rPr>
          <w:sz w:val="26"/>
        </w:rPr>
        <w:t>.</w:t>
      </w:r>
      <w:r>
        <w:rPr>
          <w:sz w:val="26"/>
          <w:lang w:val="en-US"/>
        </w:rPr>
        <w:t>M</w:t>
      </w:r>
      <w:r>
        <w:rPr>
          <w:sz w:val="26"/>
        </w:rPr>
        <w:t xml:space="preserve">. </w:t>
      </w:r>
      <w:r>
        <w:rPr>
          <w:sz w:val="26"/>
          <w:lang w:val="en-US"/>
        </w:rPr>
        <w:t>et</w:t>
      </w:r>
      <w:r>
        <w:rPr>
          <w:sz w:val="26"/>
        </w:rPr>
        <w:t xml:space="preserve"> </w:t>
      </w:r>
      <w:r>
        <w:rPr>
          <w:sz w:val="26"/>
          <w:lang w:val="en-US"/>
        </w:rPr>
        <w:t>al</w:t>
      </w:r>
      <w:r>
        <w:rPr>
          <w:sz w:val="26"/>
        </w:rPr>
        <w:t xml:space="preserve">.]. Однако диагностических алгоритмов прогнозирования течения ДАС и развития недостаточности кровообращения раньше не было, поэтому мы предприняли попытку ретроспективного определения факторов, влиявших на эволюцию заболевания и развитие осложнений. Высокодостоверные корреляции между площадью аортального отверстия и функциональным индексом </w:t>
      </w:r>
      <w:r>
        <w:rPr>
          <w:sz w:val="26"/>
          <w:lang w:val="en-US"/>
        </w:rPr>
        <w:t>EF</w:t>
      </w:r>
      <w:r>
        <w:rPr>
          <w:sz w:val="26"/>
        </w:rPr>
        <w:t>/</w:t>
      </w:r>
      <w:r>
        <w:rPr>
          <w:sz w:val="26"/>
          <w:lang w:val="en-US"/>
        </w:rPr>
        <w:t>PG</w:t>
      </w:r>
      <w:r>
        <w:rPr>
          <w:sz w:val="26"/>
        </w:rPr>
        <w:t xml:space="preserve"> позволили нам использовать этот индекс в прогнозирования течения ДАС.   </w:t>
      </w:r>
    </w:p>
    <w:p w:rsidR="009465FB" w:rsidRDefault="009465FB" w:rsidP="009465FB">
      <w:pPr>
        <w:pStyle w:val="21"/>
        <w:spacing w:after="0" w:line="360" w:lineRule="auto"/>
        <w:ind w:left="0" w:firstLine="709"/>
        <w:rPr>
          <w:sz w:val="26"/>
        </w:rPr>
      </w:pPr>
      <w:r>
        <w:rPr>
          <w:sz w:val="26"/>
        </w:rPr>
        <w:t xml:space="preserve">Скорость прогрессирования ДАС зависела от исходных величин площади аортального отверстия, пиковой скорости систолического потока и начального индекса </w:t>
      </w:r>
      <w:r>
        <w:rPr>
          <w:sz w:val="26"/>
          <w:lang w:val="en-US"/>
        </w:rPr>
        <w:t>EF</w:t>
      </w:r>
      <w:r>
        <w:rPr>
          <w:sz w:val="26"/>
        </w:rPr>
        <w:t>/</w:t>
      </w:r>
      <w:r>
        <w:rPr>
          <w:sz w:val="26"/>
          <w:lang w:val="en-US"/>
        </w:rPr>
        <w:t>PG</w:t>
      </w:r>
      <w:r>
        <w:rPr>
          <w:sz w:val="26"/>
        </w:rPr>
        <w:t xml:space="preserve">. Скорость стенозирования была тем выше, чем больше были исходные площадь аортального отверстия и меньше скорость потока (создаваемый </w:t>
      </w:r>
      <w:r>
        <w:rPr>
          <w:sz w:val="26"/>
        </w:rPr>
        <w:lastRenderedPageBreak/>
        <w:t xml:space="preserve">градиент давления). Концентрации ХС-ЛПНП, щелочной фосфатазы и С-реактивного белка были независимыми предикторами уменьшения площади аортального отверстия. Чем выше были значения этих показателей, тем более выраженным было снижение индекса </w:t>
      </w:r>
      <w:r>
        <w:rPr>
          <w:sz w:val="26"/>
          <w:lang w:val="en-US"/>
        </w:rPr>
        <w:t>EF</w:t>
      </w:r>
      <w:r>
        <w:rPr>
          <w:sz w:val="26"/>
        </w:rPr>
        <w:t>/</w:t>
      </w:r>
      <w:r>
        <w:rPr>
          <w:sz w:val="26"/>
          <w:lang w:val="en-US"/>
        </w:rPr>
        <w:t>PG</w:t>
      </w:r>
      <w:r>
        <w:rPr>
          <w:sz w:val="26"/>
        </w:rPr>
        <w:t xml:space="preserve"> или уменьшение площади аортального отверстия. Прогрессированию аортального стеноза способствовало и снижение концентрации ионизированного кальция (табл. 10).</w:t>
      </w:r>
    </w:p>
    <w:p w:rsidR="009465FB" w:rsidRDefault="009465FB" w:rsidP="009465FB">
      <w:pPr>
        <w:pStyle w:val="21"/>
        <w:spacing w:after="0" w:line="240" w:lineRule="auto"/>
        <w:ind w:left="0"/>
        <w:jc w:val="right"/>
        <w:rPr>
          <w:sz w:val="26"/>
        </w:rPr>
      </w:pPr>
      <w:r>
        <w:rPr>
          <w:sz w:val="26"/>
        </w:rPr>
        <w:t>Таблица 10</w:t>
      </w:r>
    </w:p>
    <w:p w:rsidR="009465FB" w:rsidRDefault="009465FB" w:rsidP="009465FB">
      <w:pPr>
        <w:pStyle w:val="21"/>
        <w:spacing w:after="0" w:line="240" w:lineRule="auto"/>
        <w:ind w:left="0"/>
        <w:jc w:val="center"/>
        <w:rPr>
          <w:sz w:val="26"/>
        </w:rPr>
      </w:pPr>
      <w:r>
        <w:rPr>
          <w:sz w:val="26"/>
        </w:rPr>
        <w:t>Предикторы прогрессирования дегенеративного аортального стеноза</w:t>
      </w:r>
    </w:p>
    <w:p w:rsidR="009465FB" w:rsidRDefault="009465FB" w:rsidP="009465FB">
      <w:pPr>
        <w:pStyle w:val="21"/>
        <w:spacing w:after="0" w:line="240" w:lineRule="auto"/>
        <w:ind w:left="0"/>
        <w:jc w:val="center"/>
        <w:rPr>
          <w:sz w:val="26"/>
        </w:rPr>
      </w:pPr>
      <w:r>
        <w:rPr>
          <w:sz w:val="26"/>
        </w:rPr>
        <w:t>(однофакторный линейный регрессионный анализ)</w:t>
      </w:r>
    </w:p>
    <w:tbl>
      <w:tblPr>
        <w:tblW w:w="0" w:type="auto"/>
        <w:tblInd w:w="5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1260"/>
        <w:gridCol w:w="1260"/>
        <w:gridCol w:w="1260"/>
        <w:gridCol w:w="1080"/>
      </w:tblGrid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/>
        </w:trPr>
        <w:tc>
          <w:tcPr>
            <w:tcW w:w="3600" w:type="dxa"/>
            <w:vMerge w:val="restart"/>
            <w:vAlign w:val="bottom"/>
          </w:tcPr>
          <w:p w:rsidR="009465FB" w:rsidRDefault="009465FB" w:rsidP="004B492E">
            <w:pPr>
              <w:pStyle w:val="xl22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</w:t>
            </w:r>
          </w:p>
          <w:p w:rsidR="009465FB" w:rsidRDefault="009465FB" w:rsidP="004B492E">
            <w:pPr>
              <w:pStyle w:val="xl22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(начало наблюдения)</w:t>
            </w:r>
          </w:p>
          <w:p w:rsidR="009465FB" w:rsidRDefault="009465FB" w:rsidP="004B492E">
            <w:pPr>
              <w:pStyle w:val="xl22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9465FB" w:rsidRDefault="009465FB" w:rsidP="004B492E">
            <w:pPr>
              <w:pStyle w:val="xl22"/>
              <w:spacing w:before="0" w:after="0"/>
            </w:pPr>
          </w:p>
        </w:tc>
        <w:tc>
          <w:tcPr>
            <w:tcW w:w="2520" w:type="dxa"/>
            <w:gridSpan w:val="2"/>
            <w:vAlign w:val="bottom"/>
          </w:tcPr>
          <w:p w:rsidR="009465FB" w:rsidRDefault="009465FB" w:rsidP="004B492E">
            <w:pPr>
              <w:pStyle w:val="xl22"/>
              <w:spacing w:before="0"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Уменьшение площади аортального отверстия</w:t>
            </w:r>
          </w:p>
          <w:p w:rsidR="009465FB" w:rsidRDefault="009465FB" w:rsidP="004B492E">
            <w:pPr>
              <w:jc w:val="center"/>
            </w:pPr>
            <w:r>
              <w:t>(см</w:t>
            </w:r>
            <w:r>
              <w:rPr>
                <w:vertAlign w:val="superscript"/>
              </w:rPr>
              <w:t>2</w:t>
            </w:r>
            <w:r>
              <w:t>/год)</w:t>
            </w:r>
          </w:p>
        </w:tc>
        <w:tc>
          <w:tcPr>
            <w:tcW w:w="2340" w:type="dxa"/>
            <w:gridSpan w:val="2"/>
            <w:vAlign w:val="bottom"/>
          </w:tcPr>
          <w:p w:rsidR="009465FB" w:rsidRDefault="009465FB" w:rsidP="004B492E">
            <w:pPr>
              <w:jc w:val="center"/>
            </w:pPr>
            <w:r>
              <w:t xml:space="preserve">Уменьшение индекса </w:t>
            </w:r>
            <w:r>
              <w:rPr>
                <w:lang w:val="en-US"/>
              </w:rPr>
              <w:t>EF</w:t>
            </w:r>
            <w:r>
              <w:t>/</w:t>
            </w:r>
            <w:r>
              <w:rPr>
                <w:lang w:val="en-US"/>
              </w:rPr>
              <w:t>PG</w:t>
            </w:r>
            <w:r>
              <w:t xml:space="preserve"> в год </w:t>
            </w:r>
          </w:p>
          <w:p w:rsidR="009465FB" w:rsidRDefault="009465FB" w:rsidP="004B492E">
            <w:pPr>
              <w:jc w:val="center"/>
            </w:pPr>
          </w:p>
        </w:tc>
      </w:tr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/>
        </w:trPr>
        <w:tc>
          <w:tcPr>
            <w:tcW w:w="3600" w:type="dxa"/>
            <w:vMerge/>
            <w:vAlign w:val="bottom"/>
          </w:tcPr>
          <w:p w:rsidR="009465FB" w:rsidRDefault="009465FB" w:rsidP="004B492E">
            <w:pPr>
              <w:pStyle w:val="xl22"/>
              <w:spacing w:before="0" w:after="0"/>
            </w:pPr>
          </w:p>
        </w:tc>
        <w:tc>
          <w:tcPr>
            <w:tcW w:w="1260" w:type="dxa"/>
            <w:vAlign w:val="bottom"/>
          </w:tcPr>
          <w:p w:rsidR="009465FB" w:rsidRDefault="009465FB" w:rsidP="004B492E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rFonts w:hint="eastAsia"/>
                <w:lang w:val="en-US"/>
              </w:rPr>
              <w:t>R</w:t>
            </w:r>
          </w:p>
        </w:tc>
        <w:tc>
          <w:tcPr>
            <w:tcW w:w="1260" w:type="dxa"/>
            <w:vAlign w:val="bottom"/>
          </w:tcPr>
          <w:p w:rsidR="009465FB" w:rsidRDefault="009465FB" w:rsidP="004B492E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rFonts w:hint="eastAsia"/>
                <w:lang w:val="en-US"/>
              </w:rPr>
              <w:t>p</w:t>
            </w:r>
          </w:p>
        </w:tc>
        <w:tc>
          <w:tcPr>
            <w:tcW w:w="1260" w:type="dxa"/>
            <w:vAlign w:val="bottom"/>
          </w:tcPr>
          <w:p w:rsidR="009465FB" w:rsidRDefault="009465FB" w:rsidP="004B492E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rFonts w:hint="eastAsia"/>
                <w:lang w:val="en-US"/>
              </w:rPr>
              <w:t>R</w:t>
            </w:r>
          </w:p>
        </w:tc>
        <w:tc>
          <w:tcPr>
            <w:tcW w:w="1080" w:type="dxa"/>
            <w:vAlign w:val="bottom"/>
          </w:tcPr>
          <w:p w:rsidR="009465FB" w:rsidRDefault="009465FB" w:rsidP="004B492E">
            <w:pPr>
              <w:jc w:val="center"/>
              <w:rPr>
                <w:rFonts w:eastAsia="Arial Unicode MS"/>
              </w:rPr>
            </w:pPr>
            <w:r>
              <w:rPr>
                <w:rFonts w:hint="eastAsia"/>
              </w:rPr>
              <w:t>p</w:t>
            </w:r>
          </w:p>
        </w:tc>
      </w:tr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3600" w:type="dxa"/>
            <w:vAlign w:val="bottom"/>
          </w:tcPr>
          <w:p w:rsidR="009465FB" w:rsidRDefault="009465FB" w:rsidP="004B492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Площадь аортального отверстия</w:t>
            </w:r>
          </w:p>
        </w:tc>
        <w:tc>
          <w:tcPr>
            <w:tcW w:w="1260" w:type="dxa"/>
            <w:vAlign w:val="bottom"/>
          </w:tcPr>
          <w:p w:rsidR="009465FB" w:rsidRDefault="009465FB" w:rsidP="004B492E">
            <w:pPr>
              <w:jc w:val="center"/>
              <w:rPr>
                <w:rFonts w:eastAsia="Arial Unicode MS"/>
                <w:b/>
              </w:rPr>
            </w:pPr>
            <w:r>
              <w:rPr>
                <w:rFonts w:hint="eastAsia"/>
                <w:b/>
              </w:rPr>
              <w:t>0,092</w:t>
            </w:r>
          </w:p>
        </w:tc>
        <w:tc>
          <w:tcPr>
            <w:tcW w:w="1260" w:type="dxa"/>
            <w:vAlign w:val="bottom"/>
          </w:tcPr>
          <w:p w:rsidR="009465FB" w:rsidRDefault="009465FB" w:rsidP="004B492E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&lt;</w:t>
            </w:r>
            <w:r>
              <w:rPr>
                <w:rFonts w:hint="eastAsia"/>
                <w:b/>
              </w:rPr>
              <w:t>0,001</w:t>
            </w:r>
          </w:p>
        </w:tc>
        <w:tc>
          <w:tcPr>
            <w:tcW w:w="1260" w:type="dxa"/>
            <w:vAlign w:val="bottom"/>
          </w:tcPr>
          <w:p w:rsidR="009465FB" w:rsidRDefault="009465FB" w:rsidP="004B492E">
            <w:pPr>
              <w:jc w:val="center"/>
              <w:rPr>
                <w:rFonts w:eastAsia="Arial Unicode MS"/>
                <w:b/>
              </w:rPr>
            </w:pPr>
            <w:r>
              <w:rPr>
                <w:rFonts w:hint="eastAsia"/>
                <w:b/>
              </w:rPr>
              <w:t>0,136</w:t>
            </w:r>
          </w:p>
        </w:tc>
        <w:tc>
          <w:tcPr>
            <w:tcW w:w="1080" w:type="dxa"/>
            <w:vAlign w:val="bottom"/>
          </w:tcPr>
          <w:p w:rsidR="009465FB" w:rsidRDefault="009465FB" w:rsidP="004B492E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&lt;</w:t>
            </w:r>
            <w:r>
              <w:rPr>
                <w:rFonts w:hint="eastAsia"/>
                <w:b/>
              </w:rPr>
              <w:t>0,001</w:t>
            </w:r>
          </w:p>
        </w:tc>
      </w:tr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3600" w:type="dxa"/>
            <w:vAlign w:val="bottom"/>
          </w:tcPr>
          <w:p w:rsidR="009465FB" w:rsidRDefault="009465FB" w:rsidP="004B492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Пиковая скорость</w:t>
            </w:r>
          </w:p>
        </w:tc>
        <w:tc>
          <w:tcPr>
            <w:tcW w:w="1260" w:type="dxa"/>
            <w:vAlign w:val="bottom"/>
          </w:tcPr>
          <w:p w:rsidR="009465FB" w:rsidRDefault="009465FB" w:rsidP="004B492E">
            <w:pPr>
              <w:jc w:val="center"/>
              <w:rPr>
                <w:rFonts w:eastAsia="Arial Unicode MS"/>
                <w:b/>
              </w:rPr>
            </w:pPr>
            <w:r>
              <w:rPr>
                <w:rFonts w:hint="eastAsia"/>
                <w:b/>
              </w:rPr>
              <w:t>-0,16</w:t>
            </w:r>
            <w:r>
              <w:rPr>
                <w:b/>
              </w:rPr>
              <w:t>3</w:t>
            </w:r>
          </w:p>
        </w:tc>
        <w:tc>
          <w:tcPr>
            <w:tcW w:w="1260" w:type="dxa"/>
            <w:vAlign w:val="bottom"/>
          </w:tcPr>
          <w:p w:rsidR="009465FB" w:rsidRDefault="009465FB" w:rsidP="004B492E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0,047</w:t>
            </w:r>
          </w:p>
        </w:tc>
        <w:tc>
          <w:tcPr>
            <w:tcW w:w="1260" w:type="dxa"/>
            <w:vAlign w:val="bottom"/>
          </w:tcPr>
          <w:p w:rsidR="009465FB" w:rsidRDefault="009465FB" w:rsidP="004B492E">
            <w:pPr>
              <w:jc w:val="center"/>
              <w:rPr>
                <w:rFonts w:eastAsia="Arial Unicode MS"/>
                <w:b/>
              </w:rPr>
            </w:pPr>
            <w:r>
              <w:rPr>
                <w:rFonts w:hint="eastAsia"/>
                <w:b/>
              </w:rPr>
              <w:t>0,</w:t>
            </w:r>
            <w:r>
              <w:rPr>
                <w:b/>
              </w:rPr>
              <w:t>395</w:t>
            </w:r>
          </w:p>
        </w:tc>
        <w:tc>
          <w:tcPr>
            <w:tcW w:w="1080" w:type="dxa"/>
            <w:vAlign w:val="bottom"/>
          </w:tcPr>
          <w:p w:rsidR="009465FB" w:rsidRDefault="009465FB" w:rsidP="004B492E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&lt;</w:t>
            </w:r>
            <w:r>
              <w:rPr>
                <w:rFonts w:hint="eastAsia"/>
                <w:b/>
              </w:rPr>
              <w:t>0,001</w:t>
            </w:r>
          </w:p>
        </w:tc>
      </w:tr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3600" w:type="dxa"/>
            <w:vAlign w:val="bottom"/>
          </w:tcPr>
          <w:p w:rsidR="009465FB" w:rsidRDefault="009465FB" w:rsidP="004B492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Максимальный градиент давления</w:t>
            </w:r>
          </w:p>
        </w:tc>
        <w:tc>
          <w:tcPr>
            <w:tcW w:w="1260" w:type="dxa"/>
            <w:vAlign w:val="bottom"/>
          </w:tcPr>
          <w:p w:rsidR="009465FB" w:rsidRDefault="009465FB" w:rsidP="004B492E">
            <w:pPr>
              <w:jc w:val="center"/>
              <w:rPr>
                <w:rFonts w:eastAsia="Arial Unicode MS"/>
                <w:b/>
              </w:rPr>
            </w:pPr>
            <w:r>
              <w:rPr>
                <w:rFonts w:hint="eastAsia"/>
                <w:b/>
              </w:rPr>
              <w:t>-0,2</w:t>
            </w:r>
            <w:r>
              <w:rPr>
                <w:b/>
              </w:rPr>
              <w:t>57</w:t>
            </w:r>
          </w:p>
        </w:tc>
        <w:tc>
          <w:tcPr>
            <w:tcW w:w="1260" w:type="dxa"/>
            <w:vAlign w:val="bottom"/>
          </w:tcPr>
          <w:p w:rsidR="009465FB" w:rsidRDefault="009465FB" w:rsidP="004B492E">
            <w:pPr>
              <w:jc w:val="center"/>
              <w:rPr>
                <w:rFonts w:eastAsia="Arial Unicode MS"/>
                <w:b/>
              </w:rPr>
            </w:pPr>
            <w:r>
              <w:rPr>
                <w:rFonts w:hint="eastAsia"/>
                <w:b/>
              </w:rPr>
              <w:t>0,006</w:t>
            </w:r>
          </w:p>
        </w:tc>
        <w:tc>
          <w:tcPr>
            <w:tcW w:w="1260" w:type="dxa"/>
            <w:vAlign w:val="bottom"/>
          </w:tcPr>
          <w:p w:rsidR="009465FB" w:rsidRDefault="009465FB" w:rsidP="004B492E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-</w:t>
            </w:r>
            <w:r>
              <w:rPr>
                <w:rFonts w:hint="eastAsia"/>
                <w:b/>
              </w:rPr>
              <w:t>0,145</w:t>
            </w:r>
          </w:p>
        </w:tc>
        <w:tc>
          <w:tcPr>
            <w:tcW w:w="1080" w:type="dxa"/>
            <w:vAlign w:val="bottom"/>
          </w:tcPr>
          <w:p w:rsidR="009465FB" w:rsidRDefault="009465FB" w:rsidP="004B492E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&lt;</w:t>
            </w:r>
            <w:r>
              <w:rPr>
                <w:rFonts w:hint="eastAsia"/>
                <w:b/>
              </w:rPr>
              <w:t>0,001</w:t>
            </w:r>
          </w:p>
        </w:tc>
      </w:tr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3600" w:type="dxa"/>
            <w:vAlign w:val="bottom"/>
          </w:tcPr>
          <w:p w:rsidR="009465FB" w:rsidRDefault="009465FB" w:rsidP="004B492E">
            <w:pPr>
              <w:rPr>
                <w:rFonts w:eastAsia="Arial Unicode MS"/>
              </w:rPr>
            </w:pPr>
            <w:r>
              <w:rPr>
                <w:rFonts w:hint="eastAsia"/>
                <w:lang w:val="en-US"/>
              </w:rPr>
              <w:t>EF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  <w:lang w:val="en-US"/>
              </w:rPr>
              <w:t>PG</w:t>
            </w:r>
          </w:p>
        </w:tc>
        <w:tc>
          <w:tcPr>
            <w:tcW w:w="1260" w:type="dxa"/>
            <w:vAlign w:val="bottom"/>
          </w:tcPr>
          <w:p w:rsidR="009465FB" w:rsidRDefault="009465FB" w:rsidP="004B492E">
            <w:pPr>
              <w:jc w:val="center"/>
              <w:rPr>
                <w:rFonts w:eastAsia="Arial Unicode MS"/>
                <w:b/>
              </w:rPr>
            </w:pPr>
            <w:r>
              <w:rPr>
                <w:rFonts w:hint="eastAsia"/>
                <w:b/>
              </w:rPr>
              <w:t>0,1</w:t>
            </w:r>
            <w:r>
              <w:rPr>
                <w:b/>
              </w:rPr>
              <w:t>78</w:t>
            </w:r>
          </w:p>
        </w:tc>
        <w:tc>
          <w:tcPr>
            <w:tcW w:w="1260" w:type="dxa"/>
            <w:vAlign w:val="bottom"/>
          </w:tcPr>
          <w:p w:rsidR="009465FB" w:rsidRDefault="009465FB" w:rsidP="004B492E">
            <w:pPr>
              <w:jc w:val="center"/>
              <w:rPr>
                <w:rFonts w:eastAsia="Arial Unicode MS"/>
                <w:b/>
              </w:rPr>
            </w:pPr>
            <w:r>
              <w:rPr>
                <w:rFonts w:hint="eastAsia"/>
                <w:b/>
              </w:rPr>
              <w:t>0,00</w:t>
            </w:r>
            <w:r>
              <w:rPr>
                <w:b/>
              </w:rPr>
              <w:t>2</w:t>
            </w:r>
          </w:p>
        </w:tc>
        <w:tc>
          <w:tcPr>
            <w:tcW w:w="1260" w:type="dxa"/>
            <w:vAlign w:val="bottom"/>
          </w:tcPr>
          <w:p w:rsidR="009465FB" w:rsidRDefault="009465FB" w:rsidP="004B492E">
            <w:pPr>
              <w:jc w:val="center"/>
              <w:rPr>
                <w:rFonts w:eastAsia="Arial Unicode MS"/>
                <w:b/>
              </w:rPr>
            </w:pPr>
            <w:r>
              <w:rPr>
                <w:rFonts w:hint="eastAsia"/>
                <w:b/>
              </w:rPr>
              <w:t>0,</w:t>
            </w:r>
            <w:r>
              <w:rPr>
                <w:b/>
              </w:rPr>
              <w:t>551</w:t>
            </w:r>
          </w:p>
        </w:tc>
        <w:tc>
          <w:tcPr>
            <w:tcW w:w="1080" w:type="dxa"/>
            <w:vAlign w:val="bottom"/>
          </w:tcPr>
          <w:p w:rsidR="009465FB" w:rsidRDefault="009465FB" w:rsidP="004B492E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&lt;</w:t>
            </w:r>
            <w:r>
              <w:rPr>
                <w:rFonts w:hint="eastAsia"/>
                <w:b/>
              </w:rPr>
              <w:t>0,001</w:t>
            </w:r>
          </w:p>
        </w:tc>
      </w:tr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3600" w:type="dxa"/>
            <w:vAlign w:val="bottom"/>
          </w:tcPr>
          <w:p w:rsidR="009465FB" w:rsidRDefault="009465FB" w:rsidP="004B492E">
            <w:pPr>
              <w:rPr>
                <w:rFonts w:eastAsia="Arial Unicode MS"/>
              </w:rPr>
            </w:pPr>
            <w:r>
              <w:rPr>
                <w:rFonts w:hint="eastAsia"/>
              </w:rPr>
              <w:sym w:font="Symbol" w:char="F0AD"/>
            </w:r>
            <w:r>
              <w:rPr>
                <w:rFonts w:hint="eastAsia"/>
              </w:rPr>
              <w:t>ХС-ЛПНП</w:t>
            </w:r>
          </w:p>
        </w:tc>
        <w:tc>
          <w:tcPr>
            <w:tcW w:w="1260" w:type="dxa"/>
            <w:vAlign w:val="bottom"/>
          </w:tcPr>
          <w:p w:rsidR="009465FB" w:rsidRDefault="009465FB" w:rsidP="004B492E">
            <w:pPr>
              <w:jc w:val="center"/>
              <w:rPr>
                <w:rFonts w:eastAsia="Arial Unicode MS"/>
                <w:b/>
              </w:rPr>
            </w:pPr>
            <w:r>
              <w:rPr>
                <w:rFonts w:hint="eastAsia"/>
                <w:b/>
              </w:rPr>
              <w:t>0,12</w:t>
            </w:r>
            <w:r>
              <w:rPr>
                <w:b/>
              </w:rPr>
              <w:t>0</w:t>
            </w:r>
          </w:p>
        </w:tc>
        <w:tc>
          <w:tcPr>
            <w:tcW w:w="1260" w:type="dxa"/>
            <w:vAlign w:val="bottom"/>
          </w:tcPr>
          <w:p w:rsidR="009465FB" w:rsidRDefault="009465FB" w:rsidP="004B492E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&lt;</w:t>
            </w:r>
            <w:r>
              <w:rPr>
                <w:rFonts w:hint="eastAsia"/>
                <w:b/>
              </w:rPr>
              <w:t>0,001</w:t>
            </w:r>
          </w:p>
        </w:tc>
        <w:tc>
          <w:tcPr>
            <w:tcW w:w="1260" w:type="dxa"/>
            <w:vAlign w:val="bottom"/>
          </w:tcPr>
          <w:p w:rsidR="009465FB" w:rsidRDefault="009465FB" w:rsidP="004B492E">
            <w:pPr>
              <w:jc w:val="center"/>
              <w:rPr>
                <w:rFonts w:eastAsia="Arial Unicode MS"/>
                <w:b/>
              </w:rPr>
            </w:pPr>
            <w:r>
              <w:rPr>
                <w:rFonts w:hint="eastAsia"/>
                <w:b/>
              </w:rPr>
              <w:t>0,204</w:t>
            </w:r>
          </w:p>
        </w:tc>
        <w:tc>
          <w:tcPr>
            <w:tcW w:w="1080" w:type="dxa"/>
            <w:vAlign w:val="bottom"/>
          </w:tcPr>
          <w:p w:rsidR="009465FB" w:rsidRDefault="009465FB" w:rsidP="004B492E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&lt;</w:t>
            </w:r>
            <w:r>
              <w:rPr>
                <w:rFonts w:hint="eastAsia"/>
                <w:b/>
              </w:rPr>
              <w:t>0,001</w:t>
            </w:r>
          </w:p>
        </w:tc>
      </w:tr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3600" w:type="dxa"/>
            <w:vAlign w:val="bottom"/>
          </w:tcPr>
          <w:p w:rsidR="009465FB" w:rsidRDefault="009465FB" w:rsidP="004B492E">
            <w:pPr>
              <w:rPr>
                <w:rFonts w:eastAsia="Arial Unicode MS"/>
              </w:rPr>
            </w:pPr>
            <w:r>
              <w:rPr>
                <w:rFonts w:hint="eastAsia"/>
              </w:rPr>
              <w:sym w:font="Symbol" w:char="F0AD"/>
            </w:r>
            <w:r>
              <w:rPr>
                <w:rFonts w:hint="eastAsia"/>
              </w:rPr>
              <w:t>Щелочная фосфатаза</w:t>
            </w:r>
          </w:p>
        </w:tc>
        <w:tc>
          <w:tcPr>
            <w:tcW w:w="1260" w:type="dxa"/>
            <w:vAlign w:val="bottom"/>
          </w:tcPr>
          <w:p w:rsidR="009465FB" w:rsidRDefault="009465FB" w:rsidP="004B492E">
            <w:pPr>
              <w:jc w:val="center"/>
              <w:rPr>
                <w:rFonts w:eastAsia="Arial Unicode MS"/>
                <w:b/>
              </w:rPr>
            </w:pPr>
            <w:r>
              <w:rPr>
                <w:rFonts w:hint="eastAsia"/>
                <w:b/>
              </w:rPr>
              <w:t>0,263</w:t>
            </w:r>
          </w:p>
        </w:tc>
        <w:tc>
          <w:tcPr>
            <w:tcW w:w="1260" w:type="dxa"/>
            <w:vAlign w:val="bottom"/>
          </w:tcPr>
          <w:p w:rsidR="009465FB" w:rsidRDefault="009465FB" w:rsidP="004B492E">
            <w:pPr>
              <w:jc w:val="center"/>
              <w:rPr>
                <w:rFonts w:eastAsia="Arial Unicode MS"/>
                <w:b/>
              </w:rPr>
            </w:pPr>
            <w:r>
              <w:rPr>
                <w:rFonts w:hint="eastAsia"/>
                <w:b/>
              </w:rPr>
              <w:t>0,001</w:t>
            </w:r>
          </w:p>
        </w:tc>
        <w:tc>
          <w:tcPr>
            <w:tcW w:w="1260" w:type="dxa"/>
            <w:vAlign w:val="bottom"/>
          </w:tcPr>
          <w:p w:rsidR="009465FB" w:rsidRDefault="009465FB" w:rsidP="004B492E">
            <w:pPr>
              <w:jc w:val="center"/>
              <w:rPr>
                <w:rFonts w:eastAsia="Arial Unicode MS"/>
                <w:b/>
              </w:rPr>
            </w:pPr>
            <w:r>
              <w:rPr>
                <w:rFonts w:hint="eastAsia"/>
                <w:b/>
              </w:rPr>
              <w:t>0,403</w:t>
            </w:r>
          </w:p>
        </w:tc>
        <w:tc>
          <w:tcPr>
            <w:tcW w:w="1080" w:type="dxa"/>
            <w:vAlign w:val="bottom"/>
          </w:tcPr>
          <w:p w:rsidR="009465FB" w:rsidRDefault="009465FB" w:rsidP="004B492E">
            <w:pPr>
              <w:jc w:val="center"/>
              <w:rPr>
                <w:rFonts w:eastAsia="Arial Unicode MS"/>
                <w:b/>
              </w:rPr>
            </w:pPr>
            <w:r>
              <w:rPr>
                <w:rFonts w:hint="eastAsia"/>
                <w:b/>
              </w:rPr>
              <w:t>0,03</w:t>
            </w:r>
            <w:r>
              <w:rPr>
                <w:b/>
              </w:rPr>
              <w:t>4</w:t>
            </w:r>
          </w:p>
        </w:tc>
      </w:tr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3600" w:type="dxa"/>
            <w:vAlign w:val="bottom"/>
          </w:tcPr>
          <w:p w:rsidR="009465FB" w:rsidRDefault="009465FB" w:rsidP="004B492E">
            <w:pPr>
              <w:rPr>
                <w:rFonts w:eastAsia="Arial Unicode MS"/>
              </w:rPr>
            </w:pPr>
            <w:r>
              <w:rPr>
                <w:rFonts w:hint="eastAsia"/>
              </w:rPr>
              <w:sym w:font="Symbol" w:char="F0AF"/>
            </w:r>
            <w:r>
              <w:rPr>
                <w:rFonts w:hint="eastAsia"/>
              </w:rPr>
              <w:t>Кальций ионизированный</w:t>
            </w:r>
          </w:p>
        </w:tc>
        <w:tc>
          <w:tcPr>
            <w:tcW w:w="1260" w:type="dxa"/>
            <w:vAlign w:val="bottom"/>
          </w:tcPr>
          <w:p w:rsidR="009465FB" w:rsidRDefault="009465FB" w:rsidP="004B492E">
            <w:pPr>
              <w:jc w:val="center"/>
              <w:rPr>
                <w:rFonts w:eastAsia="Arial Unicode MS"/>
              </w:rPr>
            </w:pPr>
            <w:r>
              <w:rPr>
                <w:rFonts w:hint="eastAsia"/>
              </w:rPr>
              <w:t>-0,44</w:t>
            </w:r>
            <w:r>
              <w:t>1</w:t>
            </w:r>
          </w:p>
        </w:tc>
        <w:tc>
          <w:tcPr>
            <w:tcW w:w="1260" w:type="dxa"/>
            <w:vAlign w:val="bottom"/>
          </w:tcPr>
          <w:p w:rsidR="009465FB" w:rsidRDefault="009465FB" w:rsidP="004B492E">
            <w:pPr>
              <w:jc w:val="center"/>
              <w:rPr>
                <w:rFonts w:eastAsia="Arial Unicode MS"/>
              </w:rPr>
            </w:pPr>
            <w:r>
              <w:rPr>
                <w:rFonts w:hint="eastAsia"/>
              </w:rPr>
              <w:t>0,</w:t>
            </w:r>
            <w:r>
              <w:t>102</w:t>
            </w:r>
          </w:p>
        </w:tc>
        <w:tc>
          <w:tcPr>
            <w:tcW w:w="1260" w:type="dxa"/>
            <w:vAlign w:val="bottom"/>
          </w:tcPr>
          <w:p w:rsidR="009465FB" w:rsidRDefault="009465FB" w:rsidP="004B492E">
            <w:pPr>
              <w:jc w:val="center"/>
              <w:rPr>
                <w:rFonts w:eastAsia="Arial Unicode MS"/>
                <w:b/>
              </w:rPr>
            </w:pPr>
            <w:r>
              <w:rPr>
                <w:rFonts w:hint="eastAsia"/>
                <w:b/>
              </w:rPr>
              <w:t>-0,29</w:t>
            </w:r>
            <w:r>
              <w:rPr>
                <w:b/>
              </w:rPr>
              <w:t>0</w:t>
            </w:r>
          </w:p>
        </w:tc>
        <w:tc>
          <w:tcPr>
            <w:tcW w:w="1080" w:type="dxa"/>
            <w:vAlign w:val="bottom"/>
          </w:tcPr>
          <w:p w:rsidR="009465FB" w:rsidRDefault="009465FB" w:rsidP="004B492E">
            <w:pPr>
              <w:jc w:val="center"/>
              <w:rPr>
                <w:rFonts w:eastAsia="Arial Unicode MS"/>
                <w:b/>
              </w:rPr>
            </w:pPr>
            <w:r>
              <w:rPr>
                <w:rFonts w:hint="eastAsia"/>
                <w:b/>
              </w:rPr>
              <w:t>0,013</w:t>
            </w:r>
          </w:p>
        </w:tc>
      </w:tr>
      <w:tr w:rsidR="009465FB" w:rsidTr="004B4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3600" w:type="dxa"/>
            <w:vAlign w:val="bottom"/>
          </w:tcPr>
          <w:p w:rsidR="009465FB" w:rsidRDefault="009465FB" w:rsidP="004B492E">
            <w:pPr>
              <w:rPr>
                <w:rFonts w:eastAsia="Arial Unicode MS"/>
              </w:rPr>
            </w:pPr>
            <w:r>
              <w:rPr>
                <w:rFonts w:hint="eastAsia"/>
              </w:rPr>
              <w:sym w:font="Symbol" w:char="F0AD"/>
            </w:r>
            <w:r>
              <w:rPr>
                <w:rFonts w:hint="eastAsia"/>
              </w:rPr>
              <w:t>С-реактивный белок</w:t>
            </w:r>
          </w:p>
        </w:tc>
        <w:tc>
          <w:tcPr>
            <w:tcW w:w="1260" w:type="dxa"/>
            <w:vAlign w:val="bottom"/>
          </w:tcPr>
          <w:p w:rsidR="009465FB" w:rsidRDefault="009465FB" w:rsidP="004B492E">
            <w:pPr>
              <w:jc w:val="center"/>
              <w:rPr>
                <w:rFonts w:eastAsia="Arial Unicode MS"/>
                <w:b/>
              </w:rPr>
            </w:pPr>
            <w:r>
              <w:rPr>
                <w:rFonts w:hint="eastAsia"/>
                <w:b/>
              </w:rPr>
              <w:t>0,14</w:t>
            </w:r>
            <w:r>
              <w:rPr>
                <w:b/>
              </w:rPr>
              <w:t>0</w:t>
            </w:r>
          </w:p>
        </w:tc>
        <w:tc>
          <w:tcPr>
            <w:tcW w:w="1260" w:type="dxa"/>
            <w:vAlign w:val="bottom"/>
          </w:tcPr>
          <w:p w:rsidR="009465FB" w:rsidRDefault="009465FB" w:rsidP="004B492E">
            <w:pPr>
              <w:jc w:val="center"/>
              <w:rPr>
                <w:rFonts w:eastAsia="Arial Unicode MS"/>
                <w:b/>
              </w:rPr>
            </w:pPr>
            <w:r>
              <w:rPr>
                <w:rFonts w:hint="eastAsia"/>
                <w:b/>
              </w:rPr>
              <w:t>0,04</w:t>
            </w:r>
            <w:r>
              <w:rPr>
                <w:b/>
              </w:rPr>
              <w:t>9</w:t>
            </w:r>
          </w:p>
        </w:tc>
        <w:tc>
          <w:tcPr>
            <w:tcW w:w="1260" w:type="dxa"/>
            <w:vAlign w:val="bottom"/>
          </w:tcPr>
          <w:p w:rsidR="009465FB" w:rsidRDefault="009465FB" w:rsidP="004B492E">
            <w:pPr>
              <w:jc w:val="center"/>
              <w:rPr>
                <w:rFonts w:eastAsia="Arial Unicode MS"/>
                <w:b/>
              </w:rPr>
            </w:pPr>
            <w:r>
              <w:rPr>
                <w:rFonts w:hint="eastAsia"/>
                <w:b/>
              </w:rPr>
              <w:t>0,</w:t>
            </w:r>
            <w:r>
              <w:rPr>
                <w:b/>
              </w:rPr>
              <w:t>097</w:t>
            </w:r>
          </w:p>
        </w:tc>
        <w:tc>
          <w:tcPr>
            <w:tcW w:w="1080" w:type="dxa"/>
            <w:vAlign w:val="bottom"/>
          </w:tcPr>
          <w:p w:rsidR="009465FB" w:rsidRDefault="009465FB" w:rsidP="004B492E">
            <w:pPr>
              <w:jc w:val="center"/>
              <w:rPr>
                <w:rFonts w:eastAsia="Arial Unicode MS"/>
                <w:b/>
              </w:rPr>
            </w:pPr>
            <w:r>
              <w:rPr>
                <w:rFonts w:hint="eastAsia"/>
                <w:b/>
              </w:rPr>
              <w:t>0,048</w:t>
            </w:r>
          </w:p>
        </w:tc>
      </w:tr>
    </w:tbl>
    <w:p w:rsidR="009465FB" w:rsidRDefault="009465FB" w:rsidP="009465FB">
      <w:pPr>
        <w:pStyle w:val="21"/>
        <w:spacing w:after="0" w:line="360" w:lineRule="auto"/>
        <w:ind w:left="0"/>
        <w:rPr>
          <w:sz w:val="26"/>
        </w:rPr>
      </w:pPr>
      <w:r>
        <w:t xml:space="preserve">             </w:t>
      </w:r>
      <w:r>
        <w:rPr>
          <w:sz w:val="26"/>
        </w:rPr>
        <w:t>По</w:t>
      </w:r>
      <w:r>
        <w:t xml:space="preserve"> </w:t>
      </w:r>
      <w:r>
        <w:rPr>
          <w:sz w:val="26"/>
        </w:rPr>
        <w:t>данным нашего исследования, наибольшая скорость</w:t>
      </w:r>
      <w:r>
        <w:rPr>
          <w:i/>
          <w:sz w:val="26"/>
        </w:rPr>
        <w:t xml:space="preserve"> </w:t>
      </w:r>
      <w:r>
        <w:rPr>
          <w:sz w:val="26"/>
        </w:rPr>
        <w:t>стенозирования аортального отверстия была в начале клапанного поражения, приблизительно в возрасте 67 – 72 лет (средний возраст 72</w:t>
      </w:r>
      <w:r>
        <w:rPr>
          <w:sz w:val="26"/>
        </w:rPr>
        <w:sym w:font="Symbol" w:char="F0B1"/>
      </w:r>
      <w:r>
        <w:rPr>
          <w:sz w:val="26"/>
        </w:rPr>
        <w:t>5.3 лет), затем скорость прогрессирования ДАС замедлялась. У всех пациентов отмечено уменьшение площади аортального отверстия со скоростью 0.24 см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в год (медиана – 0.24 см</w:t>
      </w:r>
      <w:r>
        <w:rPr>
          <w:sz w:val="26"/>
          <w:vertAlign w:val="superscript"/>
        </w:rPr>
        <w:t>2</w:t>
      </w:r>
      <w:r>
        <w:rPr>
          <w:sz w:val="26"/>
        </w:rPr>
        <w:t>, интерквартильный размах от 0.10 до 0.36 см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/год), снижение индекса тяжести </w:t>
      </w:r>
      <w:r>
        <w:rPr>
          <w:sz w:val="26"/>
          <w:lang w:val="en-US"/>
        </w:rPr>
        <w:t>EF</w:t>
      </w:r>
      <w:r>
        <w:rPr>
          <w:sz w:val="26"/>
        </w:rPr>
        <w:t>/</w:t>
      </w:r>
      <w:r>
        <w:rPr>
          <w:sz w:val="26"/>
          <w:lang w:val="en-US"/>
        </w:rPr>
        <w:t>PG</w:t>
      </w:r>
      <w:r>
        <w:rPr>
          <w:sz w:val="26"/>
        </w:rPr>
        <w:t xml:space="preserve"> со скоростью 0.16 в год (0.04 – 0.41), увеличение пиковой скорости потока до 0.16 м/с (0.00 – 0.27 м/с) и максимального трансклапанного градиента со скоростью 2.85 мм рт. ст. в год (интерквартильный размах от 0.71 до 6.76 мм рт. ст.). Проведенное нами исследование показало, что изменение индекса </w:t>
      </w:r>
      <w:r>
        <w:rPr>
          <w:sz w:val="26"/>
          <w:lang w:val="en-US"/>
        </w:rPr>
        <w:t>EF</w:t>
      </w:r>
      <w:r>
        <w:rPr>
          <w:sz w:val="26"/>
        </w:rPr>
        <w:t>/</w:t>
      </w:r>
      <w:r>
        <w:rPr>
          <w:sz w:val="26"/>
          <w:lang w:val="en-US"/>
        </w:rPr>
        <w:t>PG</w:t>
      </w:r>
      <w:r>
        <w:rPr>
          <w:sz w:val="26"/>
        </w:rPr>
        <w:t xml:space="preserve"> зависело от исходного состояния левого желудочка, а средняя скорость прогрессирования аортального стеноза (показатель  </w:t>
      </w:r>
      <w:r>
        <w:rPr>
          <w:sz w:val="26"/>
        </w:rPr>
        <w:sym w:font="Symbol" w:char="F044"/>
      </w:r>
      <w:r>
        <w:rPr>
          <w:sz w:val="26"/>
          <w:lang w:val="en-US"/>
        </w:rPr>
        <w:t>EF</w:t>
      </w:r>
      <w:r>
        <w:rPr>
          <w:sz w:val="26"/>
        </w:rPr>
        <w:t>/</w:t>
      </w:r>
      <w:r>
        <w:rPr>
          <w:sz w:val="26"/>
          <w:lang w:val="en-US"/>
        </w:rPr>
        <w:t>PG</w:t>
      </w:r>
      <w:r>
        <w:rPr>
          <w:sz w:val="26"/>
        </w:rPr>
        <w:t xml:space="preserve">) была пропорциональна начальной величине </w:t>
      </w:r>
      <w:r>
        <w:rPr>
          <w:sz w:val="26"/>
          <w:lang w:val="en-US"/>
        </w:rPr>
        <w:t>EF</w:t>
      </w:r>
      <w:r>
        <w:rPr>
          <w:sz w:val="26"/>
        </w:rPr>
        <w:t>/</w:t>
      </w:r>
      <w:r>
        <w:rPr>
          <w:sz w:val="26"/>
          <w:lang w:val="en-US"/>
        </w:rPr>
        <w:t>PG</w:t>
      </w:r>
      <w:r>
        <w:rPr>
          <w:sz w:val="26"/>
          <w:vertAlign w:val="subscript"/>
        </w:rPr>
        <w:t xml:space="preserve">0 </w:t>
      </w:r>
      <w:r>
        <w:rPr>
          <w:sz w:val="26"/>
        </w:rPr>
        <w:t>(рис. 9).</w:t>
      </w:r>
    </w:p>
    <w:p w:rsidR="009465FB" w:rsidRDefault="009465FB" w:rsidP="009465FB">
      <w:pPr>
        <w:pStyle w:val="21"/>
        <w:spacing w:after="0" w:line="360" w:lineRule="auto"/>
        <w:ind w:left="0"/>
        <w:jc w:val="center"/>
      </w:pPr>
      <w:r>
        <w:object w:dxaOrig="5669" w:dyaOrig="4238">
          <v:shape id="_x0000_i1027" type="#_x0000_t75" style="width:283.5pt;height:212.25pt" o:ole="" fillcolor="window">
            <v:imagedata r:id="rId1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STATISTICA.Graph" ShapeID="_x0000_i1027" DrawAspect="Content" ObjectID="_1439032490" r:id="rId16">
            <o:FieldCodes>\s</o:FieldCodes>
          </o:OLEObject>
        </w:object>
      </w:r>
    </w:p>
    <w:p w:rsidR="009465FB" w:rsidRDefault="009465FB" w:rsidP="009465FB">
      <w:pPr>
        <w:pStyle w:val="33"/>
        <w:jc w:val="center"/>
        <w:rPr>
          <w:sz w:val="24"/>
        </w:rPr>
      </w:pPr>
      <w:r>
        <w:rPr>
          <w:sz w:val="24"/>
        </w:rPr>
        <w:t>Рис. 9. График прогнозирования течения ДАС.</w:t>
      </w:r>
    </w:p>
    <w:p w:rsidR="009465FB" w:rsidRDefault="009465FB" w:rsidP="009465FB">
      <w:pPr>
        <w:pStyle w:val="33"/>
        <w:spacing w:line="360" w:lineRule="auto"/>
        <w:rPr>
          <w:sz w:val="26"/>
        </w:rPr>
      </w:pPr>
    </w:p>
    <w:p w:rsidR="009465FB" w:rsidRDefault="009465FB" w:rsidP="009465FB">
      <w:pPr>
        <w:pStyle w:val="33"/>
        <w:spacing w:line="360" w:lineRule="auto"/>
        <w:rPr>
          <w:sz w:val="26"/>
        </w:rPr>
      </w:pPr>
      <w:r>
        <w:rPr>
          <w:sz w:val="26"/>
        </w:rPr>
        <w:t>В представленном уравнении (</w:t>
      </w:r>
      <w:r>
        <w:rPr>
          <w:sz w:val="26"/>
          <w:lang w:val="en-US"/>
        </w:rPr>
        <w:t>EF</w:t>
      </w:r>
      <w:r>
        <w:rPr>
          <w:sz w:val="26"/>
        </w:rPr>
        <w:t>/</w:t>
      </w:r>
      <w:r>
        <w:rPr>
          <w:sz w:val="26"/>
          <w:lang w:val="en-US"/>
        </w:rPr>
        <w:t>PG</w:t>
      </w:r>
      <w:r>
        <w:rPr>
          <w:sz w:val="26"/>
        </w:rPr>
        <w:t>)</w:t>
      </w:r>
      <w:r>
        <w:rPr>
          <w:sz w:val="26"/>
          <w:vertAlign w:val="subscript"/>
        </w:rPr>
        <w:t xml:space="preserve">1-0/год </w:t>
      </w:r>
      <w:r>
        <w:rPr>
          <w:sz w:val="26"/>
        </w:rPr>
        <w:t>= 0.20096 – 0.2330*(</w:t>
      </w:r>
      <w:r>
        <w:rPr>
          <w:sz w:val="26"/>
          <w:lang w:val="en-US"/>
        </w:rPr>
        <w:t>EF</w:t>
      </w:r>
      <w:r>
        <w:rPr>
          <w:sz w:val="26"/>
        </w:rPr>
        <w:t>/</w:t>
      </w:r>
      <w:r>
        <w:rPr>
          <w:sz w:val="26"/>
          <w:lang w:val="en-US"/>
        </w:rPr>
        <w:t>PG</w:t>
      </w:r>
      <w:r>
        <w:rPr>
          <w:sz w:val="26"/>
        </w:rPr>
        <w:t>)</w:t>
      </w:r>
      <w:r>
        <w:rPr>
          <w:sz w:val="26"/>
          <w:vertAlign w:val="subscript"/>
        </w:rPr>
        <w:t>0</w:t>
      </w:r>
      <w:r>
        <w:rPr>
          <w:sz w:val="26"/>
        </w:rPr>
        <w:t xml:space="preserve"> (</w:t>
      </w:r>
      <w:r>
        <w:rPr>
          <w:sz w:val="26"/>
          <w:lang w:val="en-US"/>
        </w:rPr>
        <w:t>EF</w:t>
      </w:r>
      <w:r>
        <w:rPr>
          <w:sz w:val="26"/>
        </w:rPr>
        <w:t>/</w:t>
      </w:r>
      <w:r>
        <w:rPr>
          <w:sz w:val="26"/>
          <w:lang w:val="en-US"/>
        </w:rPr>
        <w:t>PG</w:t>
      </w:r>
      <w:r>
        <w:rPr>
          <w:sz w:val="26"/>
        </w:rPr>
        <w:t>)</w:t>
      </w:r>
      <w:r>
        <w:rPr>
          <w:sz w:val="26"/>
          <w:vertAlign w:val="subscript"/>
        </w:rPr>
        <w:t>1-0/год</w:t>
      </w:r>
      <w:r>
        <w:rPr>
          <w:sz w:val="26"/>
        </w:rPr>
        <w:t xml:space="preserve"> – показатель скорости уменьшения выбранного индекса в течение года. Высокую предсказательную точность выбранного индекса </w:t>
      </w:r>
      <w:r>
        <w:rPr>
          <w:sz w:val="26"/>
          <w:lang w:val="en-US"/>
        </w:rPr>
        <w:t>EF</w:t>
      </w:r>
      <w:r>
        <w:rPr>
          <w:sz w:val="26"/>
        </w:rPr>
        <w:t>/</w:t>
      </w:r>
      <w:r>
        <w:rPr>
          <w:sz w:val="26"/>
          <w:lang w:val="en-US"/>
        </w:rPr>
        <w:t>PG</w:t>
      </w:r>
      <w:r>
        <w:rPr>
          <w:sz w:val="26"/>
        </w:rPr>
        <w:t xml:space="preserve"> для определения течения ДАС подтверждает коэффициент корреляции, равный -0.83. Наклон кривой и отрицательное значение коэффициента корреляции свидетельствуют о неблагоприятном прогрессирующем течении заболевания.</w:t>
      </w:r>
    </w:p>
    <w:p w:rsidR="009465FB" w:rsidRDefault="009465FB" w:rsidP="009465FB">
      <w:pPr>
        <w:pStyle w:val="33"/>
        <w:spacing w:line="360" w:lineRule="auto"/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3600450" cy="3190875"/>
            <wp:effectExtent l="0" t="0" r="0" b="0"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465FB" w:rsidRDefault="009465FB" w:rsidP="009465FB">
      <w:pPr>
        <w:pStyle w:val="a8"/>
        <w:tabs>
          <w:tab w:val="clear" w:pos="4677"/>
          <w:tab w:val="clear" w:pos="9355"/>
        </w:tabs>
        <w:jc w:val="center"/>
      </w:pPr>
      <w:r>
        <w:t>Рис. 10. Прогноз изменения функционального индекса</w:t>
      </w:r>
    </w:p>
    <w:p w:rsidR="009465FB" w:rsidRPr="009465FB" w:rsidRDefault="009465FB" w:rsidP="009465FB">
      <w:pPr>
        <w:pStyle w:val="a8"/>
        <w:tabs>
          <w:tab w:val="clear" w:pos="4677"/>
          <w:tab w:val="clear" w:pos="9355"/>
        </w:tabs>
        <w:jc w:val="center"/>
        <w:rPr>
          <w:sz w:val="28"/>
          <w:lang w:val="en-US"/>
        </w:rPr>
      </w:pPr>
      <w:r>
        <w:t xml:space="preserve">по уравнению </w:t>
      </w:r>
      <w:r>
        <w:rPr>
          <w:lang w:val="en-US"/>
        </w:rPr>
        <w:t>EF</w:t>
      </w:r>
      <w:r w:rsidRPr="009465FB">
        <w:rPr>
          <w:lang w:val="en-US"/>
        </w:rPr>
        <w:t>/</w:t>
      </w:r>
      <w:r>
        <w:rPr>
          <w:lang w:val="en-US"/>
        </w:rPr>
        <w:t>PG</w:t>
      </w:r>
      <w:r w:rsidRPr="009465FB">
        <w:rPr>
          <w:lang w:val="en-US"/>
        </w:rPr>
        <w:t>=(</w:t>
      </w:r>
      <w:r>
        <w:rPr>
          <w:lang w:val="en-US"/>
        </w:rPr>
        <w:t>EF</w:t>
      </w:r>
      <w:r w:rsidRPr="009465FB">
        <w:rPr>
          <w:lang w:val="en-US"/>
        </w:rPr>
        <w:t>/</w:t>
      </w:r>
      <w:r>
        <w:rPr>
          <w:lang w:val="en-US"/>
        </w:rPr>
        <w:t>PG</w:t>
      </w:r>
      <w:r w:rsidRPr="009465FB">
        <w:rPr>
          <w:lang w:val="en-US"/>
        </w:rPr>
        <w:t>)</w:t>
      </w:r>
      <w:r w:rsidRPr="009465FB">
        <w:rPr>
          <w:vertAlign w:val="subscript"/>
          <w:lang w:val="en-US"/>
        </w:rPr>
        <w:t>0</w:t>
      </w:r>
      <w:r w:rsidRPr="009465FB">
        <w:rPr>
          <w:lang w:val="en-US"/>
        </w:rPr>
        <w:t>*</w:t>
      </w:r>
      <w:r>
        <w:rPr>
          <w:lang w:val="en-US"/>
        </w:rPr>
        <w:t>exp</w:t>
      </w:r>
      <w:r w:rsidRPr="009465FB">
        <w:rPr>
          <w:lang w:val="en-US"/>
        </w:rPr>
        <w:t>(-0.0138*</w:t>
      </w:r>
      <w:r>
        <w:rPr>
          <w:lang w:val="en-US"/>
        </w:rPr>
        <w:t>t</w:t>
      </w:r>
      <w:r w:rsidRPr="009465FB">
        <w:rPr>
          <w:lang w:val="en-US"/>
        </w:rPr>
        <w:t>).</w:t>
      </w:r>
    </w:p>
    <w:p w:rsidR="009465FB" w:rsidRDefault="009465FB" w:rsidP="009465FB">
      <w:pPr>
        <w:tabs>
          <w:tab w:val="left" w:pos="2805"/>
        </w:tabs>
        <w:jc w:val="center"/>
        <w:rPr>
          <w:color w:val="000000"/>
        </w:rPr>
      </w:pPr>
      <w:r>
        <w:rPr>
          <w:color w:val="000000"/>
        </w:rPr>
        <w:t>где: (</w:t>
      </w:r>
      <w:r>
        <w:rPr>
          <w:color w:val="000000"/>
          <w:lang w:val="en-US"/>
        </w:rPr>
        <w:t>EF</w:t>
      </w:r>
      <w:r>
        <w:rPr>
          <w:color w:val="000000"/>
        </w:rPr>
        <w:t>/</w:t>
      </w:r>
      <w:r>
        <w:rPr>
          <w:color w:val="000000"/>
          <w:lang w:val="en-US"/>
        </w:rPr>
        <w:t>PG</w:t>
      </w:r>
      <w:r>
        <w:rPr>
          <w:color w:val="000000"/>
        </w:rPr>
        <w:t>)</w:t>
      </w:r>
      <w:r>
        <w:rPr>
          <w:color w:val="000000"/>
          <w:vertAlign w:val="subscript"/>
        </w:rPr>
        <w:t>0</w:t>
      </w:r>
      <w:r>
        <w:rPr>
          <w:color w:val="000000"/>
        </w:rPr>
        <w:t xml:space="preserve"> – индекс при первом наблюдении</w:t>
      </w:r>
    </w:p>
    <w:p w:rsidR="009465FB" w:rsidRDefault="009465FB" w:rsidP="009465FB">
      <w:pPr>
        <w:tabs>
          <w:tab w:val="left" w:pos="2805"/>
        </w:tabs>
        <w:jc w:val="center"/>
        <w:rPr>
          <w:color w:val="000000"/>
        </w:rPr>
      </w:pPr>
      <w:r>
        <w:rPr>
          <w:color w:val="000000"/>
        </w:rPr>
        <w:t>-0.0138 – константа скорости прогрессирования стеноза, месяц</w:t>
      </w:r>
      <w:r>
        <w:rPr>
          <w:color w:val="000000"/>
          <w:vertAlign w:val="superscript"/>
        </w:rPr>
        <w:t>-1</w:t>
      </w:r>
    </w:p>
    <w:p w:rsidR="009465FB" w:rsidRDefault="009465FB" w:rsidP="009465FB">
      <w:pPr>
        <w:tabs>
          <w:tab w:val="left" w:pos="2805"/>
        </w:tabs>
        <w:jc w:val="center"/>
        <w:rPr>
          <w:color w:val="000000"/>
        </w:rPr>
      </w:pPr>
      <w:r>
        <w:rPr>
          <w:color w:val="000000"/>
          <w:lang w:val="en-US"/>
        </w:rPr>
        <w:lastRenderedPageBreak/>
        <w:t>t</w:t>
      </w:r>
      <w:r>
        <w:rPr>
          <w:color w:val="000000"/>
        </w:rPr>
        <w:t xml:space="preserve"> – время, прошедшее от момента первого наблюдения.</w:t>
      </w:r>
    </w:p>
    <w:p w:rsidR="009465FB" w:rsidRDefault="009465FB" w:rsidP="009465FB">
      <w:pPr>
        <w:pStyle w:val="33"/>
        <w:spacing w:line="360" w:lineRule="auto"/>
        <w:rPr>
          <w:sz w:val="26"/>
        </w:rPr>
      </w:pPr>
      <w:r>
        <w:rPr>
          <w:sz w:val="26"/>
        </w:rPr>
        <w:t>Максимальная  скорость стенозирования отмечена в ранние сроки наблюдения: -0.34 см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/год (интерквартильный размах от -0.56 до -0.20) для уменьшения площади аортального отверстия и -0.36 в год (от -0.49 до -0.24) для снижения индекса </w:t>
      </w:r>
      <w:r>
        <w:rPr>
          <w:sz w:val="26"/>
          <w:lang w:val="en-US"/>
        </w:rPr>
        <w:t>EF</w:t>
      </w:r>
      <w:r>
        <w:rPr>
          <w:sz w:val="26"/>
        </w:rPr>
        <w:t>/</w:t>
      </w:r>
      <w:r>
        <w:rPr>
          <w:sz w:val="26"/>
          <w:lang w:val="en-US"/>
        </w:rPr>
        <w:t>PG</w:t>
      </w:r>
      <w:r>
        <w:rPr>
          <w:sz w:val="26"/>
        </w:rPr>
        <w:t xml:space="preserve">.  Разработанный нами алгоритм течения ДАС можно представить на конкретных примерах, в которых рассчитанные значения индекса тяжести аортального стеноза были близки к данным, полученным при эхокардиографическом исследовании (рис. 10). В первом случае (пациентка Ч.) произошло быстрое прогрессирование кальциноза АК с формированием ДАС легкой степени, во втором случае (пациентка З.) отмечено быстрое прогрессирование ДАС от легкой до тяжелой степени, в третьем (пациентка К.) – медленное прогрессирование ДАС от средне-тяжелой до тяжелой степени. </w:t>
      </w:r>
    </w:p>
    <w:p w:rsidR="009465FB" w:rsidRDefault="009465FB" w:rsidP="009465FB">
      <w:pPr>
        <w:pStyle w:val="33"/>
        <w:spacing w:line="360" w:lineRule="auto"/>
        <w:rPr>
          <w:sz w:val="26"/>
        </w:rPr>
      </w:pPr>
      <w:r>
        <w:rPr>
          <w:sz w:val="26"/>
        </w:rPr>
        <w:t xml:space="preserve">Следовательно, впервые представленная нами модель прогнозирования по уравнению </w:t>
      </w:r>
      <w:r>
        <w:rPr>
          <w:sz w:val="26"/>
          <w:lang w:val="en-US"/>
        </w:rPr>
        <w:t>EF</w:t>
      </w:r>
      <w:r>
        <w:rPr>
          <w:sz w:val="26"/>
        </w:rPr>
        <w:t>/</w:t>
      </w:r>
      <w:r>
        <w:rPr>
          <w:sz w:val="26"/>
          <w:lang w:val="en-US"/>
        </w:rPr>
        <w:t>PG</w:t>
      </w:r>
      <w:r>
        <w:rPr>
          <w:sz w:val="26"/>
        </w:rPr>
        <w:t>=(</w:t>
      </w:r>
      <w:r>
        <w:rPr>
          <w:sz w:val="26"/>
          <w:lang w:val="en-US"/>
        </w:rPr>
        <w:t>EF</w:t>
      </w:r>
      <w:r>
        <w:rPr>
          <w:sz w:val="26"/>
        </w:rPr>
        <w:t>/</w:t>
      </w:r>
      <w:r>
        <w:rPr>
          <w:sz w:val="26"/>
          <w:lang w:val="en-US"/>
        </w:rPr>
        <w:t>PG</w:t>
      </w:r>
      <w:r>
        <w:rPr>
          <w:sz w:val="26"/>
        </w:rPr>
        <w:t>)</w:t>
      </w:r>
      <w:r>
        <w:rPr>
          <w:sz w:val="26"/>
          <w:vertAlign w:val="subscript"/>
        </w:rPr>
        <w:t>0</w:t>
      </w:r>
      <w:r>
        <w:rPr>
          <w:sz w:val="26"/>
        </w:rPr>
        <w:t>*</w:t>
      </w:r>
      <w:r>
        <w:rPr>
          <w:sz w:val="26"/>
          <w:lang w:val="en-US"/>
        </w:rPr>
        <w:t>exp</w:t>
      </w:r>
      <w:r>
        <w:rPr>
          <w:sz w:val="26"/>
        </w:rPr>
        <w:t>(-0.0138*</w:t>
      </w:r>
      <w:r>
        <w:rPr>
          <w:sz w:val="26"/>
          <w:lang w:val="en-US"/>
        </w:rPr>
        <w:t>t</w:t>
      </w:r>
      <w:r>
        <w:rPr>
          <w:sz w:val="26"/>
        </w:rPr>
        <w:t>) позволяет определять течение ДАС уже при первом эхокардиографическом исследовании пациента.</w:t>
      </w:r>
    </w:p>
    <w:p w:rsidR="009465FB" w:rsidRDefault="009465FB" w:rsidP="009465FB">
      <w:pPr>
        <w:pStyle w:val="33"/>
        <w:spacing w:line="360" w:lineRule="auto"/>
        <w:rPr>
          <w:sz w:val="26"/>
        </w:rPr>
      </w:pPr>
      <w:r>
        <w:rPr>
          <w:sz w:val="26"/>
        </w:rPr>
        <w:t>В результате проведенного исследования получено, что факторами, ассоциированными с достоверно большей частотой выявления кальцификации АК, были возраст (р&lt;0.001), остеопения (р=0.001) и кальцификация митрального кольца (р=0.047).</w:t>
      </w:r>
      <w:r>
        <w:rPr>
          <w:b/>
          <w:i/>
          <w:sz w:val="26"/>
        </w:rPr>
        <w:t xml:space="preserve"> </w:t>
      </w:r>
      <w:r>
        <w:rPr>
          <w:sz w:val="26"/>
        </w:rPr>
        <w:t>Факторами, ассоциированными с формированием ДАС, являются возраст (</w:t>
      </w:r>
      <w:r>
        <w:rPr>
          <w:sz w:val="26"/>
          <w:lang w:val="en-US"/>
        </w:rPr>
        <w:t>p</w:t>
      </w:r>
      <w:r>
        <w:rPr>
          <w:sz w:val="26"/>
        </w:rPr>
        <w:t>&lt;0.001), кальциноз аортального клапана (</w:t>
      </w:r>
      <w:r>
        <w:rPr>
          <w:sz w:val="26"/>
          <w:lang w:val="en-US"/>
        </w:rPr>
        <w:t>p</w:t>
      </w:r>
      <w:r>
        <w:rPr>
          <w:sz w:val="26"/>
        </w:rPr>
        <w:t>&lt;0.001), кальциноз кольца митрального клапана (</w:t>
      </w:r>
      <w:r>
        <w:rPr>
          <w:sz w:val="26"/>
          <w:lang w:val="en-US"/>
        </w:rPr>
        <w:t>p</w:t>
      </w:r>
      <w:r>
        <w:rPr>
          <w:sz w:val="26"/>
        </w:rPr>
        <w:t>=0.033) и остеопороз (р=0.004).</w:t>
      </w:r>
    </w:p>
    <w:p w:rsidR="009465FB" w:rsidRDefault="009465FB" w:rsidP="009465FB">
      <w:pPr>
        <w:pStyle w:val="a3"/>
        <w:spacing w:after="0" w:line="360" w:lineRule="auto"/>
        <w:rPr>
          <w:sz w:val="26"/>
        </w:rPr>
      </w:pPr>
      <w:r>
        <w:rPr>
          <w:sz w:val="26"/>
        </w:rPr>
        <w:t>Таким образом, выявленная связь маркеров воспаления и дегенеративного аортального стеноза позволяет считать это заболевание таким же иммунопатологическим процессом, как и системные заболевания соединительной ткани или атеросклероз. Установленное влияние метаболических и гемодинамических нарушений на эктопическую кальцификацию дает возможность определить стратегию замедления прогрессирования ДАС: медикаментозное воздействие на атерогенез, иммунное воспаление и костную резорбцию.</w:t>
      </w:r>
    </w:p>
    <w:p w:rsidR="009465FB" w:rsidRDefault="009465FB" w:rsidP="009465FB">
      <w:pPr>
        <w:pStyle w:val="a8"/>
        <w:tabs>
          <w:tab w:val="clear" w:pos="4677"/>
          <w:tab w:val="clear" w:pos="9355"/>
        </w:tabs>
        <w:spacing w:line="360" w:lineRule="auto"/>
        <w:ind w:firstLine="709"/>
        <w:jc w:val="center"/>
        <w:rPr>
          <w:b/>
        </w:rPr>
      </w:pPr>
    </w:p>
    <w:p w:rsidR="009465FB" w:rsidRDefault="009465FB" w:rsidP="009465FB">
      <w:pPr>
        <w:pStyle w:val="a8"/>
        <w:tabs>
          <w:tab w:val="clear" w:pos="4677"/>
          <w:tab w:val="clear" w:pos="9355"/>
        </w:tabs>
        <w:spacing w:line="360" w:lineRule="auto"/>
        <w:ind w:firstLine="709"/>
        <w:jc w:val="center"/>
        <w:rPr>
          <w:b/>
        </w:rPr>
      </w:pPr>
      <w:r>
        <w:rPr>
          <w:b/>
        </w:rPr>
        <w:t>ВЫВОДЫ</w:t>
      </w:r>
    </w:p>
    <w:p w:rsidR="009465FB" w:rsidRDefault="009465FB" w:rsidP="009465FB">
      <w:pPr>
        <w:pStyle w:val="a3"/>
        <w:numPr>
          <w:ilvl w:val="0"/>
          <w:numId w:val="8"/>
        </w:numPr>
        <w:spacing w:after="0" w:line="360" w:lineRule="auto"/>
        <w:ind w:left="357" w:hanging="357"/>
        <w:jc w:val="both"/>
        <w:rPr>
          <w:sz w:val="26"/>
        </w:rPr>
      </w:pPr>
      <w:r>
        <w:rPr>
          <w:sz w:val="26"/>
        </w:rPr>
        <w:lastRenderedPageBreak/>
        <w:t xml:space="preserve">Основными причинами аортального стеноза у лиц пожилого возраста (старше 65 лет) являются дегенеративное поражение аортального клапана и ревматизм. Общие признаки этих заболеваний: недостаточность кровообращения (р&lt;0.044), обмороки (р&lt;0.009), желудочковая экстрасистолия высоких градаций (р&lt;0.004) и симптомокомплекс стенокардии (р&lt;0.035). При ревматическом аортальном стенозе чаще, чем при дегенеративном, наблюдали фибрилляцию предсердий (р=0.030) и нарушение мозгового кровообращения (р=0.035). </w:t>
      </w:r>
    </w:p>
    <w:p w:rsidR="009465FB" w:rsidRDefault="009465FB" w:rsidP="009465FB">
      <w:pPr>
        <w:pStyle w:val="a3"/>
        <w:numPr>
          <w:ilvl w:val="0"/>
          <w:numId w:val="8"/>
        </w:numPr>
        <w:spacing w:after="0" w:line="360" w:lineRule="auto"/>
        <w:ind w:left="357" w:hanging="357"/>
        <w:jc w:val="both"/>
        <w:rPr>
          <w:sz w:val="26"/>
        </w:rPr>
      </w:pPr>
      <w:r>
        <w:rPr>
          <w:sz w:val="26"/>
        </w:rPr>
        <w:t xml:space="preserve">Для дегенеративного аортального стеноза характерно изолированное поражение аортального клапана, а также сочетание с кальцинозом митрального кольца (12%) и гемодинамически значимым кальцинозом коронарных артерий (57%). У пациентов с ревматическим аортальным стенозом были выявлены митральный стеноз (100%), недостаточность митрального клапана (100%), недостаточность аортального клапана (78%), недостаточность трикуспидального клапана (100%) и трикуспидальный стеноз (11%). </w:t>
      </w:r>
    </w:p>
    <w:p w:rsidR="009465FB" w:rsidRDefault="009465FB" w:rsidP="009465FB">
      <w:pPr>
        <w:pStyle w:val="a3"/>
        <w:numPr>
          <w:ilvl w:val="0"/>
          <w:numId w:val="8"/>
        </w:numPr>
        <w:spacing w:after="0" w:line="360" w:lineRule="auto"/>
        <w:ind w:left="357" w:hanging="357"/>
        <w:jc w:val="both"/>
        <w:rPr>
          <w:sz w:val="26"/>
        </w:rPr>
      </w:pPr>
      <w:r>
        <w:rPr>
          <w:sz w:val="26"/>
        </w:rPr>
        <w:t>Кальциноз клапанов сердца, преимущественно аортального, является предиктором нарушений коронарного и мозгового кровообращения. Развитие инфаркта миокарда (84%) и нарушений мозгового кровообращения (74%) в большей степени ассоциировано с дегенеративным кальцинозом аортального клапана</w:t>
      </w:r>
      <w:r>
        <w:rPr>
          <w:color w:val="000000"/>
          <w:sz w:val="26"/>
        </w:rPr>
        <w:t>, чем с кальцинозом митрального клапана (48 и 53%) или митрального кольца (62 и 56%).</w:t>
      </w:r>
    </w:p>
    <w:p w:rsidR="009465FB" w:rsidRDefault="009465FB" w:rsidP="009465FB">
      <w:pPr>
        <w:pStyle w:val="a3"/>
        <w:numPr>
          <w:ilvl w:val="0"/>
          <w:numId w:val="8"/>
        </w:numPr>
        <w:spacing w:after="0" w:line="360" w:lineRule="auto"/>
        <w:ind w:left="357" w:hanging="357"/>
        <w:jc w:val="both"/>
        <w:rPr>
          <w:sz w:val="26"/>
        </w:rPr>
      </w:pPr>
      <w:r>
        <w:rPr>
          <w:sz w:val="26"/>
        </w:rPr>
        <w:t xml:space="preserve">Функциональный индекс </w:t>
      </w:r>
      <w:r>
        <w:rPr>
          <w:sz w:val="26"/>
          <w:lang w:val="en-US"/>
        </w:rPr>
        <w:t>EF</w:t>
      </w:r>
      <w:r>
        <w:rPr>
          <w:sz w:val="26"/>
        </w:rPr>
        <w:t>/</w:t>
      </w:r>
      <w:r>
        <w:rPr>
          <w:sz w:val="26"/>
          <w:lang w:val="en-US"/>
        </w:rPr>
        <w:t>PG</w:t>
      </w:r>
      <w:r>
        <w:rPr>
          <w:sz w:val="26"/>
        </w:rPr>
        <w:t xml:space="preserve"> позволяет точнее, чем стандартные эхокардиографические показатели, оценить тяжесть аортального стеноза (как ревматического, так и дегенеративного) и прогноз течения заболевания. Чувствительность этого индекса составляет 87%. </w:t>
      </w:r>
    </w:p>
    <w:p w:rsidR="009465FB" w:rsidRDefault="009465FB" w:rsidP="009465FB">
      <w:pPr>
        <w:pStyle w:val="a3"/>
        <w:numPr>
          <w:ilvl w:val="0"/>
          <w:numId w:val="8"/>
        </w:numPr>
        <w:spacing w:after="0" w:line="360" w:lineRule="auto"/>
        <w:ind w:left="357" w:hanging="357"/>
        <w:jc w:val="both"/>
        <w:rPr>
          <w:sz w:val="26"/>
        </w:rPr>
      </w:pPr>
      <w:r>
        <w:rPr>
          <w:sz w:val="26"/>
        </w:rPr>
        <w:t>Кальцификация аортального клапана и дегенеративный аортальный стеноз были ассоциированы с пожилым возрастом (</w:t>
      </w:r>
      <w:r>
        <w:rPr>
          <w:sz w:val="26"/>
          <w:lang w:val="en-US"/>
        </w:rPr>
        <w:t>p</w:t>
      </w:r>
      <w:r>
        <w:rPr>
          <w:sz w:val="26"/>
        </w:rPr>
        <w:t>&lt;0.001), кальцинозом кольца митрального клапана (</w:t>
      </w:r>
      <w:r>
        <w:rPr>
          <w:sz w:val="26"/>
          <w:lang w:val="en-US"/>
        </w:rPr>
        <w:t>p</w:t>
      </w:r>
      <w:r>
        <w:rPr>
          <w:sz w:val="26"/>
        </w:rPr>
        <w:t>=0.033), снижением концентрации ионизированного кальция (</w:t>
      </w:r>
      <w:r>
        <w:rPr>
          <w:sz w:val="26"/>
          <w:lang w:val="en-US"/>
        </w:rPr>
        <w:t>p</w:t>
      </w:r>
      <w:r>
        <w:rPr>
          <w:sz w:val="26"/>
        </w:rPr>
        <w:t xml:space="preserve">&lt;0.001), снижением плотности костной ткани (р=0.004), увеличением концентрации дезоксипиридинолина (р=0.002), щелочной фосфатазы (р&lt;0.001) и ее костной фракции (р=0.030). </w:t>
      </w:r>
    </w:p>
    <w:p w:rsidR="009465FB" w:rsidRDefault="009465FB" w:rsidP="009465FB">
      <w:pPr>
        <w:pStyle w:val="a3"/>
        <w:numPr>
          <w:ilvl w:val="0"/>
          <w:numId w:val="8"/>
        </w:numPr>
        <w:spacing w:after="0" w:line="360" w:lineRule="auto"/>
        <w:ind w:left="357" w:hanging="357"/>
        <w:jc w:val="both"/>
        <w:rPr>
          <w:sz w:val="26"/>
        </w:rPr>
      </w:pPr>
      <w:r>
        <w:rPr>
          <w:sz w:val="26"/>
        </w:rPr>
        <w:t xml:space="preserve">Предикторами, определяющими скорость прогрессирования дегенеративного аортального стеноза, являются исходные значения площади аортального </w:t>
      </w:r>
      <w:r>
        <w:rPr>
          <w:sz w:val="26"/>
        </w:rPr>
        <w:lastRenderedPageBreak/>
        <w:t>отверстия (</w:t>
      </w:r>
      <w:r>
        <w:rPr>
          <w:sz w:val="26"/>
          <w:lang w:val="en-US"/>
        </w:rPr>
        <w:t>p</w:t>
      </w:r>
      <w:r>
        <w:rPr>
          <w:sz w:val="26"/>
        </w:rPr>
        <w:t>&lt;0.001), пиковая скорость (р=0.047), систолический трансклапанный градиент давления (р=0.006), индекс тяжести аортального стеноза (р=0.002), а также – повышенные концентрации холестерина липопротеидов низкой плотности (р&lt;0.001), щелочной фосфатазы (р=0.001) и С-реактивного белка (р=0.049).</w:t>
      </w:r>
    </w:p>
    <w:p w:rsidR="009465FB" w:rsidRDefault="009465FB" w:rsidP="009465FB">
      <w:pPr>
        <w:pStyle w:val="a3"/>
        <w:numPr>
          <w:ilvl w:val="0"/>
          <w:numId w:val="8"/>
        </w:numPr>
        <w:spacing w:after="0" w:line="360" w:lineRule="auto"/>
        <w:ind w:left="357" w:hanging="357"/>
        <w:jc w:val="both"/>
        <w:rPr>
          <w:sz w:val="26"/>
        </w:rPr>
      </w:pPr>
      <w:r>
        <w:rPr>
          <w:sz w:val="26"/>
        </w:rPr>
        <w:t>Средняя скорость стенозирования аортального отверстия составила 0.24 см</w:t>
      </w:r>
      <w:r>
        <w:rPr>
          <w:sz w:val="26"/>
          <w:vertAlign w:val="superscript"/>
        </w:rPr>
        <w:t>2</w:t>
      </w:r>
      <w:r>
        <w:rPr>
          <w:sz w:val="26"/>
        </w:rPr>
        <w:t>/год, при этом максимальная скорость отмечена в начале клапанного поражения (0.34 см</w:t>
      </w:r>
      <w:r>
        <w:rPr>
          <w:sz w:val="26"/>
          <w:vertAlign w:val="superscript"/>
        </w:rPr>
        <w:t>2</w:t>
      </w:r>
      <w:r>
        <w:rPr>
          <w:sz w:val="26"/>
        </w:rPr>
        <w:t>/год). Снижение индекса тяжести аортального стеноза (</w:t>
      </w:r>
      <w:r>
        <w:rPr>
          <w:sz w:val="26"/>
          <w:lang w:val="en-US"/>
        </w:rPr>
        <w:t>EF</w:t>
      </w:r>
      <w:r>
        <w:rPr>
          <w:sz w:val="26"/>
        </w:rPr>
        <w:t>/</w:t>
      </w:r>
      <w:r>
        <w:rPr>
          <w:sz w:val="26"/>
          <w:lang w:val="en-US"/>
        </w:rPr>
        <w:t>PG</w:t>
      </w:r>
      <w:r>
        <w:rPr>
          <w:sz w:val="26"/>
        </w:rPr>
        <w:t>) происходило со средней скоростью -0.16 в год. При дегенеративных аортальных стенозах средне-тяжелой и тяжелой степени скорость стенозирования аортального отверстия замедлялась.</w:t>
      </w:r>
    </w:p>
    <w:p w:rsidR="009465FB" w:rsidRDefault="009465FB" w:rsidP="009465FB">
      <w:pPr>
        <w:pStyle w:val="a3"/>
        <w:numPr>
          <w:ilvl w:val="0"/>
          <w:numId w:val="8"/>
        </w:numPr>
        <w:spacing w:after="0" w:line="360" w:lineRule="auto"/>
        <w:ind w:left="357" w:hanging="357"/>
        <w:jc w:val="both"/>
        <w:rPr>
          <w:sz w:val="26"/>
        </w:rPr>
      </w:pPr>
      <w:r>
        <w:rPr>
          <w:sz w:val="26"/>
        </w:rPr>
        <w:t xml:space="preserve">Получена статистически значимая прямая корреляционная зависимость между кальцинозом внутрисердечных структур и степенью выраженности атеросклероза периферических артерий. </w:t>
      </w:r>
    </w:p>
    <w:p w:rsidR="009465FB" w:rsidRDefault="009465FB" w:rsidP="009465FB">
      <w:pPr>
        <w:pStyle w:val="a3"/>
        <w:numPr>
          <w:ilvl w:val="0"/>
          <w:numId w:val="8"/>
        </w:numPr>
        <w:spacing w:after="0" w:line="360" w:lineRule="auto"/>
        <w:ind w:left="357" w:hanging="357"/>
        <w:jc w:val="both"/>
        <w:rPr>
          <w:sz w:val="26"/>
        </w:rPr>
      </w:pPr>
      <w:r>
        <w:rPr>
          <w:sz w:val="26"/>
        </w:rPr>
        <w:t>Выявлена достоверная связь между концентрациями С-реактивного белка (р&lt;0.001), интерлейкина-6 (р&lt;0.001) и степенью кальцификации аортального клапана, что свидетельствует о возможной роли воспаления в прогрессировании кальцификации и формировании дегенеративного аортального клапанного стеноза.</w:t>
      </w:r>
    </w:p>
    <w:p w:rsidR="009465FB" w:rsidRDefault="009465FB" w:rsidP="009465FB">
      <w:pPr>
        <w:pStyle w:val="a3"/>
        <w:numPr>
          <w:ilvl w:val="0"/>
          <w:numId w:val="8"/>
        </w:numPr>
        <w:spacing w:after="0" w:line="360" w:lineRule="auto"/>
        <w:ind w:left="357" w:hanging="357"/>
        <w:jc w:val="both"/>
        <w:rPr>
          <w:sz w:val="26"/>
        </w:rPr>
      </w:pPr>
      <w:r>
        <w:rPr>
          <w:sz w:val="26"/>
        </w:rPr>
        <w:t>При неадекватной эхокардиографической визуализации многосрезовая спиральная компьютерная томография сердца в 98% случаев позволяет оценивать тяжесть аортального стеноза по индексу кальция аортального клапана.</w:t>
      </w:r>
    </w:p>
    <w:p w:rsidR="009465FB" w:rsidRDefault="009465FB" w:rsidP="009465FB">
      <w:pPr>
        <w:pStyle w:val="a3"/>
        <w:spacing w:after="0" w:line="360" w:lineRule="auto"/>
        <w:ind w:left="680" w:hanging="340"/>
        <w:jc w:val="center"/>
        <w:rPr>
          <w:b/>
          <w:sz w:val="26"/>
        </w:rPr>
      </w:pPr>
    </w:p>
    <w:p w:rsidR="009465FB" w:rsidRDefault="009465FB" w:rsidP="009465FB">
      <w:pPr>
        <w:pStyle w:val="a3"/>
        <w:spacing w:after="0" w:line="360" w:lineRule="auto"/>
        <w:ind w:left="680" w:hanging="340"/>
        <w:jc w:val="center"/>
        <w:rPr>
          <w:b/>
          <w:sz w:val="26"/>
        </w:rPr>
      </w:pPr>
      <w:r>
        <w:rPr>
          <w:b/>
          <w:sz w:val="26"/>
        </w:rPr>
        <w:t>ПРАКТИЧЕСКИЕ РЕКОМЕНДАЦИИ</w:t>
      </w:r>
    </w:p>
    <w:p w:rsidR="009465FB" w:rsidRDefault="009465FB" w:rsidP="009465FB">
      <w:pPr>
        <w:pStyle w:val="a3"/>
        <w:numPr>
          <w:ilvl w:val="0"/>
          <w:numId w:val="10"/>
        </w:numPr>
        <w:spacing w:after="0" w:line="360" w:lineRule="auto"/>
        <w:jc w:val="both"/>
        <w:rPr>
          <w:sz w:val="26"/>
        </w:rPr>
      </w:pPr>
      <w:r>
        <w:rPr>
          <w:sz w:val="26"/>
        </w:rPr>
        <w:t>В диагностике поражений клапанного аппарата сердца у пожилых пациентов следует иметь в виду возможность развития как ревматического, так и дегенеративного аортального стеноза.</w:t>
      </w:r>
    </w:p>
    <w:p w:rsidR="009465FB" w:rsidRDefault="009465FB" w:rsidP="009465FB">
      <w:pPr>
        <w:pStyle w:val="a3"/>
        <w:numPr>
          <w:ilvl w:val="0"/>
          <w:numId w:val="10"/>
        </w:numPr>
        <w:spacing w:after="0" w:line="360" w:lineRule="auto"/>
        <w:jc w:val="both"/>
        <w:rPr>
          <w:sz w:val="26"/>
        </w:rPr>
      </w:pPr>
      <w:r>
        <w:rPr>
          <w:sz w:val="26"/>
        </w:rPr>
        <w:t>Высокая прогностическая значимость индекса тяжести аортального стеноза (</w:t>
      </w:r>
      <w:r>
        <w:rPr>
          <w:sz w:val="26"/>
          <w:lang w:val="en-US"/>
        </w:rPr>
        <w:t>EF</w:t>
      </w:r>
      <w:r>
        <w:rPr>
          <w:sz w:val="26"/>
        </w:rPr>
        <w:t>/</w:t>
      </w:r>
      <w:r>
        <w:rPr>
          <w:sz w:val="26"/>
          <w:lang w:val="en-US"/>
        </w:rPr>
        <w:t>PG</w:t>
      </w:r>
      <w:r>
        <w:rPr>
          <w:sz w:val="26"/>
        </w:rPr>
        <w:t xml:space="preserve">) позволяет внести его в протокол стандартного эхокардиографического исследования пациентов с аортальным стенозом любой этиологии. </w:t>
      </w:r>
    </w:p>
    <w:p w:rsidR="009465FB" w:rsidRDefault="009465FB" w:rsidP="009465FB">
      <w:pPr>
        <w:pStyle w:val="a3"/>
        <w:numPr>
          <w:ilvl w:val="0"/>
          <w:numId w:val="10"/>
        </w:numPr>
        <w:spacing w:after="0" w:line="360" w:lineRule="auto"/>
        <w:jc w:val="both"/>
        <w:rPr>
          <w:sz w:val="26"/>
        </w:rPr>
      </w:pPr>
      <w:r>
        <w:rPr>
          <w:sz w:val="26"/>
        </w:rPr>
        <w:lastRenderedPageBreak/>
        <w:t>При неадекватной эхокардиографической визуализации аортального клапана рекомендуется проведение многосрезовой спиральной компьютерной томографии сердца для уточнения тяжести кальцификации клапана.</w:t>
      </w:r>
    </w:p>
    <w:p w:rsidR="009465FB" w:rsidRDefault="009465FB" w:rsidP="009465FB">
      <w:pPr>
        <w:pStyle w:val="a3"/>
        <w:numPr>
          <w:ilvl w:val="0"/>
          <w:numId w:val="10"/>
        </w:numPr>
        <w:spacing w:after="0" w:line="360" w:lineRule="auto"/>
        <w:jc w:val="both"/>
        <w:rPr>
          <w:sz w:val="26"/>
        </w:rPr>
      </w:pPr>
      <w:r>
        <w:rPr>
          <w:sz w:val="26"/>
        </w:rPr>
        <w:t>Наличие отчетливой взаимосвязи кальциноза внутрисердечных структур и атеросклероза периферических артерий позволяет считать ультразвуковое дуплексное сканирование артерий необходимым исследованием у лиц пожилого возраста.</w:t>
      </w:r>
    </w:p>
    <w:p w:rsidR="009465FB" w:rsidRDefault="009465FB" w:rsidP="009465FB">
      <w:pPr>
        <w:pStyle w:val="a3"/>
        <w:spacing w:after="0" w:line="360" w:lineRule="auto"/>
        <w:jc w:val="center"/>
        <w:rPr>
          <w:b/>
          <w:sz w:val="26"/>
        </w:rPr>
      </w:pPr>
      <w:r>
        <w:rPr>
          <w:b/>
          <w:sz w:val="26"/>
        </w:rPr>
        <w:t>СПИСОК ОПУБЛИКОВАННЫХ РАБОТ ПО ТЕМЕ ДИССЕРТАЦИИ</w:t>
      </w:r>
    </w:p>
    <w:p w:rsidR="009465FB" w:rsidRDefault="009465FB" w:rsidP="009465FB">
      <w:pPr>
        <w:pStyle w:val="a3"/>
        <w:numPr>
          <w:ilvl w:val="0"/>
          <w:numId w:val="9"/>
        </w:numPr>
        <w:spacing w:after="0" w:line="360" w:lineRule="auto"/>
        <w:jc w:val="both"/>
        <w:rPr>
          <w:b/>
        </w:rPr>
      </w:pPr>
      <w:r>
        <w:t xml:space="preserve">Андропова О.В. Дегенеративный аортальный клапанный стеноз: современный взгляд на старую проблему //Российский медицинский журнал. – 2005. – </w:t>
      </w:r>
      <w:r>
        <w:rPr>
          <w:lang w:val="en-US"/>
        </w:rPr>
        <w:t>N</w:t>
      </w:r>
      <w:r>
        <w:t>.1. – С. 40-43.</w:t>
      </w:r>
    </w:p>
    <w:p w:rsidR="009465FB" w:rsidRDefault="009465FB" w:rsidP="009465FB">
      <w:pPr>
        <w:pStyle w:val="a3"/>
        <w:numPr>
          <w:ilvl w:val="0"/>
          <w:numId w:val="9"/>
        </w:numPr>
        <w:spacing w:after="0" w:line="360" w:lineRule="auto"/>
        <w:jc w:val="both"/>
        <w:rPr>
          <w:b/>
        </w:rPr>
      </w:pPr>
      <w:r>
        <w:t xml:space="preserve">Андропова О.В., Полубенцева Е.И., Бычкова О.П., Анохин В.Н. Корригированные функциональные индексы  в прогнозировании течения аортального стеноза //Функц. диагностика. – 2004. – </w:t>
      </w:r>
      <w:r>
        <w:rPr>
          <w:lang w:val="en-US"/>
        </w:rPr>
        <w:t>N</w:t>
      </w:r>
      <w:r>
        <w:t>.4. – С. 23-28.</w:t>
      </w:r>
    </w:p>
    <w:p w:rsidR="009465FB" w:rsidRDefault="009465FB" w:rsidP="009465FB">
      <w:pPr>
        <w:pStyle w:val="a3"/>
        <w:numPr>
          <w:ilvl w:val="0"/>
          <w:numId w:val="9"/>
        </w:numPr>
        <w:spacing w:after="0" w:line="360" w:lineRule="auto"/>
        <w:jc w:val="both"/>
        <w:rPr>
          <w:b/>
        </w:rPr>
      </w:pPr>
      <w:r>
        <w:t>Андропова О.В., Бычкова О.П., Анохин В.Н., Полубенцева Е.И. Использование корригированных функциональных индексов для оценки систолической функции левого желудочка у пациентов с аортальным стенозом //Тезисы ежегодной Всероссийской конференции Общества специалистов по сердечной недостаточности «Спорные и нерешенные вопросы сердечной недостаточности», 9-10 дек. 2003г., Москва. – М., 2003. – С.68.</w:t>
      </w:r>
    </w:p>
    <w:p w:rsidR="009465FB" w:rsidRDefault="009465FB" w:rsidP="009465FB">
      <w:pPr>
        <w:pStyle w:val="a3"/>
        <w:numPr>
          <w:ilvl w:val="0"/>
          <w:numId w:val="9"/>
        </w:numPr>
        <w:spacing w:after="0" w:line="360" w:lineRule="auto"/>
        <w:jc w:val="both"/>
        <w:rPr>
          <w:b/>
        </w:rPr>
      </w:pPr>
      <w:r>
        <w:t xml:space="preserve">Андропова О.В., Бычкова О.П., Полубенцева Е.И., Анохин В.Н. Факторы риска развития дегенеративного аортального стеноза // Тезисы ежегодной Всероссийской конференции Общества специалистов по сердечной недостаточности «Спорные и нерешенные вопросы сердечной недостаточности», 9-10 дек. 2003г., Москва. – М., 2003. – С.68-69. </w:t>
      </w:r>
    </w:p>
    <w:p w:rsidR="009465FB" w:rsidRDefault="009465FB" w:rsidP="009465FB">
      <w:pPr>
        <w:pStyle w:val="a3"/>
        <w:numPr>
          <w:ilvl w:val="0"/>
          <w:numId w:val="9"/>
        </w:numPr>
        <w:spacing w:after="0" w:line="360" w:lineRule="auto"/>
        <w:jc w:val="both"/>
        <w:rPr>
          <w:b/>
        </w:rPr>
      </w:pPr>
      <w:r>
        <w:t xml:space="preserve">Полубенцева Е.И., Андропова О.В., Анохин В.Н. Предикторы развития дегенеративного аортального стеноза //Тезисы </w:t>
      </w:r>
      <w:r>
        <w:rPr>
          <w:lang w:val="en-US"/>
        </w:rPr>
        <w:t>I</w:t>
      </w:r>
      <w:r>
        <w:t xml:space="preserve"> Общероссийского съезда, </w:t>
      </w:r>
      <w:r>
        <w:rPr>
          <w:lang w:val="en-US"/>
        </w:rPr>
        <w:t>V</w:t>
      </w:r>
      <w:r>
        <w:t xml:space="preserve"> ежегодной конференции Общества специалистов по сердечной недостаточности «Сердечная недостаточность 2004», 7-9 дек. 2004г., Москва. – М., 2004. – С. 59-60.</w:t>
      </w:r>
    </w:p>
    <w:p w:rsidR="009465FB" w:rsidRDefault="009465FB" w:rsidP="009465FB">
      <w:pPr>
        <w:pStyle w:val="a3"/>
        <w:numPr>
          <w:ilvl w:val="0"/>
          <w:numId w:val="9"/>
        </w:numPr>
        <w:spacing w:after="0" w:line="360" w:lineRule="auto"/>
        <w:jc w:val="both"/>
        <w:rPr>
          <w:b/>
        </w:rPr>
      </w:pPr>
      <w:r>
        <w:t xml:space="preserve">Андропова О.В., Полубенцева Е.И., Анохин В.Н. Принципы предупреждения прогрессирования клапанных нарушений и развития недостаточности кровообращения при аортальном стенозе // Тезисы </w:t>
      </w:r>
      <w:r>
        <w:rPr>
          <w:lang w:val="en-US"/>
        </w:rPr>
        <w:t>I</w:t>
      </w:r>
      <w:r>
        <w:t xml:space="preserve"> Общероссийского съезда, </w:t>
      </w:r>
      <w:r>
        <w:rPr>
          <w:lang w:val="en-US"/>
        </w:rPr>
        <w:t>V</w:t>
      </w:r>
      <w:r>
        <w:t xml:space="preserve"> ежегодной конференции Общества специалистов по сердечной недостаточности «Сердечная недостаточность 2004», 7-9 дек. 2004г., Москва. – М., 2004. – С. 60.</w:t>
      </w:r>
    </w:p>
    <w:p w:rsidR="009465FB" w:rsidRDefault="009465FB" w:rsidP="009465FB">
      <w:pPr>
        <w:pStyle w:val="a3"/>
        <w:numPr>
          <w:ilvl w:val="0"/>
          <w:numId w:val="9"/>
        </w:numPr>
        <w:spacing w:after="0" w:line="360" w:lineRule="auto"/>
        <w:jc w:val="both"/>
        <w:rPr>
          <w:b/>
        </w:rPr>
      </w:pPr>
      <w:r>
        <w:lastRenderedPageBreak/>
        <w:t xml:space="preserve">Андропова О.В., Анохин В.Н., Бычкова О.П., Полубенцева Е.И. Использование корригированных функциональных индексов для прогнозирования течения аортального стеноза // Тезисы </w:t>
      </w:r>
      <w:r>
        <w:rPr>
          <w:lang w:val="en-US"/>
        </w:rPr>
        <w:t>I</w:t>
      </w:r>
      <w:r>
        <w:t xml:space="preserve"> Общероссийского съезда, </w:t>
      </w:r>
      <w:r>
        <w:rPr>
          <w:lang w:val="en-US"/>
        </w:rPr>
        <w:t>V</w:t>
      </w:r>
      <w:r>
        <w:t xml:space="preserve"> ежегодной конференции Общества специалистов по сердечной недостаточности «Сердечная недостаточность 2004», 7-9 дек. 2004г., Москва. – М., 2004. – С. 61.</w:t>
      </w:r>
    </w:p>
    <w:p w:rsidR="009465FB" w:rsidRDefault="009465FB" w:rsidP="009465FB">
      <w:pPr>
        <w:pStyle w:val="a3"/>
        <w:numPr>
          <w:ilvl w:val="0"/>
          <w:numId w:val="9"/>
        </w:numPr>
        <w:spacing w:after="0" w:line="360" w:lineRule="auto"/>
        <w:jc w:val="both"/>
        <w:rPr>
          <w:b/>
        </w:rPr>
      </w:pPr>
      <w:r>
        <w:t>Андропова О.В., Полубенцева Е.И., Бадокин В.В. Использование функциональных индексов для оценки тяжести и прогнозирования течения дегенеративного аортального стеноза. Учебно-методическая разработка /РМАПО. – М., 2004. – 28 с.</w:t>
      </w:r>
    </w:p>
    <w:p w:rsidR="009465FB" w:rsidRDefault="009465FB"/>
    <w:sectPr w:rsidR="009465FB" w:rsidSect="00CD7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680"/>
    <w:multiLevelType w:val="hybridMultilevel"/>
    <w:tmpl w:val="C22466C0"/>
    <w:lvl w:ilvl="0" w:tplc="FFFFFFF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4824F8D"/>
    <w:multiLevelType w:val="multilevel"/>
    <w:tmpl w:val="2C5A0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none"/>
      <w:lvlText w:val="2.1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none"/>
      <w:lvlText w:val="%1.3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3.1%3.1.3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7A3227E"/>
    <w:multiLevelType w:val="hybridMultilevel"/>
    <w:tmpl w:val="CACC9B68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440837D5"/>
    <w:multiLevelType w:val="multilevel"/>
    <w:tmpl w:val="5F14EF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none"/>
      <w:lvlText w:val="2.1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none"/>
      <w:lvlText w:val="%1.3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5"/>
      <w:lvlText w:val="3.1%3.1.3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4A9034EB"/>
    <w:multiLevelType w:val="hybridMultilevel"/>
    <w:tmpl w:val="C0B8DCB0"/>
    <w:lvl w:ilvl="0" w:tplc="FFFFFFFF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8C0536"/>
    <w:multiLevelType w:val="multilevel"/>
    <w:tmpl w:val="FF9212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none"/>
      <w:pStyle w:val="2"/>
      <w:lvlText w:val="2.1."/>
      <w:lvlJc w:val="left"/>
      <w:pPr>
        <w:tabs>
          <w:tab w:val="num" w:pos="1080"/>
        </w:tabs>
        <w:ind w:left="792" w:hanging="432"/>
      </w:pPr>
    </w:lvl>
    <w:lvl w:ilvl="2">
      <w:start w:val="1"/>
      <w:numFmt w:val="none"/>
      <w:pStyle w:val="3"/>
      <w:lvlText w:val="%1.3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3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27E43AB"/>
    <w:multiLevelType w:val="multilevel"/>
    <w:tmpl w:val="9BC8CC6C"/>
    <w:lvl w:ilvl="0">
      <w:start w:val="3"/>
      <w:numFmt w:val="decimal"/>
      <w:pStyle w:val="1"/>
      <w:suff w:val="space"/>
      <w:lvlText w:val="Глава %1"/>
      <w:lvlJc w:val="left"/>
      <w:pPr>
        <w:ind w:left="0" w:firstLine="0"/>
      </w:pPr>
      <w:rPr>
        <w:rFonts w:hint="default"/>
      </w:rPr>
    </w:lvl>
    <w:lvl w:ilvl="1">
      <w:start w:val="4"/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6DD60190"/>
    <w:multiLevelType w:val="hybridMultilevel"/>
    <w:tmpl w:val="5120BC9E"/>
    <w:lvl w:ilvl="0" w:tplc="FFFFFFFF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6434C7"/>
    <w:multiLevelType w:val="hybridMultilevel"/>
    <w:tmpl w:val="03D08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65FB"/>
    <w:rsid w:val="00855C03"/>
    <w:rsid w:val="009465FB"/>
    <w:rsid w:val="00CD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65FB"/>
    <w:pPr>
      <w:keepNext/>
      <w:numPr>
        <w:numId w:val="2"/>
      </w:numPr>
      <w:spacing w:before="120" w:after="120"/>
      <w:jc w:val="center"/>
      <w:outlineLvl w:val="0"/>
    </w:pPr>
    <w:rPr>
      <w:b/>
      <w:bCs/>
      <w:iCs/>
      <w:sz w:val="36"/>
    </w:rPr>
  </w:style>
  <w:style w:type="paragraph" w:styleId="2">
    <w:name w:val="heading 2"/>
    <w:basedOn w:val="a"/>
    <w:next w:val="a"/>
    <w:link w:val="20"/>
    <w:unhideWhenUsed/>
    <w:qFormat/>
    <w:rsid w:val="009465F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465F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465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465FB"/>
    <w:pPr>
      <w:keepNext/>
      <w:numPr>
        <w:ilvl w:val="3"/>
        <w:numId w:val="5"/>
      </w:numPr>
      <w:jc w:val="center"/>
      <w:outlineLvl w:val="4"/>
    </w:pPr>
    <w:rPr>
      <w:rFonts w:ascii="Arial" w:hAnsi="Arial" w:cs="Arial"/>
      <w:b/>
      <w:color w:val="000000"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9465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9465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9465F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65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465F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semiHidden/>
    <w:unhideWhenUsed/>
    <w:rsid w:val="009465FB"/>
    <w:pPr>
      <w:jc w:val="both"/>
    </w:pPr>
  </w:style>
  <w:style w:type="character" w:customStyle="1" w:styleId="32">
    <w:name w:val="Основной текст 3 Знак"/>
    <w:basedOn w:val="a0"/>
    <w:link w:val="31"/>
    <w:semiHidden/>
    <w:rsid w:val="009465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465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465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465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465F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9465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946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9465F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946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9465FB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946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9465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9465F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465FB"/>
    <w:rPr>
      <w:rFonts w:ascii="Times New Roman" w:eastAsia="Times New Roman" w:hAnsi="Times New Roman" w:cs="Times New Roman"/>
      <w:b/>
      <w:bCs/>
      <w:i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465FB"/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paragraph" w:customStyle="1" w:styleId="a7">
    <w:name w:val="Обычный + Междустр.интервал:  полуторный"/>
    <w:basedOn w:val="a"/>
    <w:rsid w:val="009465FB"/>
    <w:pPr>
      <w:spacing w:line="360" w:lineRule="auto"/>
      <w:jc w:val="both"/>
    </w:pPr>
  </w:style>
  <w:style w:type="paragraph" w:customStyle="1" w:styleId="xl23">
    <w:name w:val="xl23"/>
    <w:basedOn w:val="a"/>
    <w:rsid w:val="009465FB"/>
    <w:pP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4">
    <w:name w:val="xl24"/>
    <w:basedOn w:val="a"/>
    <w:rsid w:val="009465FB"/>
    <w:pP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color w:val="000000"/>
    </w:rPr>
  </w:style>
  <w:style w:type="paragraph" w:customStyle="1" w:styleId="xl25">
    <w:name w:val="xl25"/>
    <w:basedOn w:val="a"/>
    <w:rsid w:val="009465FB"/>
    <w:pP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61">
    <w:name w:val="Обычный + Междустр.интервал:  полуторный + Перед:  6 пт"/>
    <w:aliases w:val="После:  6 пт + не пол..."/>
    <w:basedOn w:val="a7"/>
    <w:rsid w:val="009465FB"/>
    <w:rPr>
      <w:b/>
    </w:rPr>
  </w:style>
  <w:style w:type="paragraph" w:customStyle="1" w:styleId="Diploma3">
    <w:name w:val="Diploma3"/>
    <w:basedOn w:val="a"/>
    <w:rsid w:val="009465FB"/>
    <w:pPr>
      <w:keepNext/>
      <w:spacing w:after="60" w:line="360" w:lineRule="auto"/>
      <w:ind w:firstLine="709"/>
      <w:jc w:val="both"/>
      <w:outlineLvl w:val="0"/>
    </w:pPr>
    <w:rPr>
      <w:rFonts w:eastAsia="SimSun"/>
      <w:kern w:val="28"/>
      <w:szCs w:val="20"/>
    </w:rPr>
  </w:style>
  <w:style w:type="paragraph" w:customStyle="1" w:styleId="xl22">
    <w:name w:val="xl22"/>
    <w:basedOn w:val="a"/>
    <w:rsid w:val="009465FB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a8">
    <w:name w:val="header"/>
    <w:basedOn w:val="a"/>
    <w:link w:val="a9"/>
    <w:semiHidden/>
    <w:rsid w:val="009465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946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qFormat/>
    <w:rsid w:val="009465FB"/>
    <w:pPr>
      <w:jc w:val="center"/>
    </w:pPr>
    <w:rPr>
      <w:sz w:val="28"/>
    </w:rPr>
  </w:style>
  <w:style w:type="paragraph" w:styleId="ab">
    <w:name w:val="footer"/>
    <w:basedOn w:val="a"/>
    <w:link w:val="ac"/>
    <w:semiHidden/>
    <w:rsid w:val="009465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9465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semiHidden/>
    <w:rsid w:val="009465FB"/>
  </w:style>
  <w:style w:type="paragraph" w:styleId="ae">
    <w:name w:val="annotation text"/>
    <w:basedOn w:val="a"/>
    <w:link w:val="af"/>
    <w:semiHidden/>
    <w:rsid w:val="009465F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9465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">
    <w:name w:val="xl28"/>
    <w:basedOn w:val="a"/>
    <w:rsid w:val="009465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a"/>
    <w:rsid w:val="009465FB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9465F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65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2.bin"/><Relationship Id="rId17" Type="http://schemas.openxmlformats.org/officeDocument/2006/relationships/chart" Target="charts/chart4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image" Target="media/image4.wmf"/><Relationship Id="rId5" Type="http://schemas.openxmlformats.org/officeDocument/2006/relationships/chart" Target="charts/chart1.xml"/><Relationship Id="rId15" Type="http://schemas.openxmlformats.org/officeDocument/2006/relationships/image" Target="media/image6.wmf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6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398613518197573"/>
          <c:y val="2.9850746268656716E-2"/>
          <c:w val="0.62564991334488818"/>
          <c:h val="0.66791044776119424"/>
        </c:manualLayout>
      </c:layout>
      <c:bar3DChart>
        <c:barDir val="col"/>
        <c:grouping val="clustered"/>
        <c:ser>
          <c:idx val="0"/>
          <c:order val="0"/>
          <c:tx>
            <c:strRef>
              <c:f>Лист2!$A$33</c:f>
              <c:strCache>
                <c:ptCount val="1"/>
                <c:pt idx="0">
                  <c:v>Кальциноз клапанов (летальные исходы от всех причин)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Лист2!$B$32:$D$32</c:f>
              <c:strCache>
                <c:ptCount val="3"/>
                <c:pt idx="0">
                  <c:v>Аортальный клапан</c:v>
                </c:pt>
                <c:pt idx="1">
                  <c:v>Митральный клапан</c:v>
                </c:pt>
                <c:pt idx="2">
                  <c:v>Митральное кольцо</c:v>
                </c:pt>
              </c:strCache>
            </c:strRef>
          </c:cat>
          <c:val>
            <c:numRef>
              <c:f>Лист2!$B$33:$D$33</c:f>
              <c:numCache>
                <c:formatCode>General</c:formatCode>
                <c:ptCount val="3"/>
                <c:pt idx="0">
                  <c:v>63</c:v>
                </c:pt>
                <c:pt idx="1">
                  <c:v>37</c:v>
                </c:pt>
                <c:pt idx="2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Лист2!$A$34</c:f>
              <c:strCache>
                <c:ptCount val="1"/>
                <c:pt idx="0">
                  <c:v>Кальциноз клапанов (летальные исходы от сердечно-сосудистых заболеваний)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Лист2!$B$32:$D$32</c:f>
              <c:strCache>
                <c:ptCount val="3"/>
                <c:pt idx="0">
                  <c:v>Аортальный клапан</c:v>
                </c:pt>
                <c:pt idx="1">
                  <c:v>Митральный клапан</c:v>
                </c:pt>
                <c:pt idx="2">
                  <c:v>Митральное кольцо</c:v>
                </c:pt>
              </c:strCache>
            </c:strRef>
          </c:cat>
          <c:val>
            <c:numRef>
              <c:f>Лист2!$B$34:$D$34</c:f>
              <c:numCache>
                <c:formatCode>General</c:formatCode>
                <c:ptCount val="3"/>
                <c:pt idx="0">
                  <c:v>85</c:v>
                </c:pt>
                <c:pt idx="1">
                  <c:v>51</c:v>
                </c:pt>
                <c:pt idx="2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Лист2!$A$35</c:f>
              <c:strCache>
                <c:ptCount val="1"/>
                <c:pt idx="0">
                  <c:v>Кальциноз клапанов (летальные исходы от не сердечно-сосудистых заболеваний)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Лист2!$B$32:$D$32</c:f>
              <c:strCache>
                <c:ptCount val="3"/>
                <c:pt idx="0">
                  <c:v>Аортальный клапан</c:v>
                </c:pt>
                <c:pt idx="1">
                  <c:v>Митральный клапан</c:v>
                </c:pt>
                <c:pt idx="2">
                  <c:v>Митральное кольцо</c:v>
                </c:pt>
              </c:strCache>
            </c:strRef>
          </c:cat>
          <c:val>
            <c:numRef>
              <c:f>Лист2!$B$35:$D$35</c:f>
              <c:numCache>
                <c:formatCode>General</c:formatCode>
                <c:ptCount val="3"/>
                <c:pt idx="0">
                  <c:v>33</c:v>
                </c:pt>
                <c:pt idx="1">
                  <c:v>17</c:v>
                </c:pt>
                <c:pt idx="2">
                  <c:v>21</c:v>
                </c:pt>
              </c:numCache>
            </c:numRef>
          </c:val>
        </c:ser>
        <c:shape val="box"/>
        <c:axId val="118356224"/>
        <c:axId val="118297344"/>
        <c:axId val="0"/>
      </c:bar3DChart>
      <c:catAx>
        <c:axId val="11835622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15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Кальциноз клапанов сердца</a:t>
                </a:r>
              </a:p>
            </c:rich>
          </c:tx>
          <c:layout>
            <c:manualLayout>
              <c:xMode val="edge"/>
              <c:yMode val="edge"/>
              <c:x val="0.23050259965337955"/>
              <c:y val="0.8544776119402987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8297344"/>
        <c:crosses val="autoZero"/>
        <c:auto val="1"/>
        <c:lblAlgn val="ctr"/>
        <c:lblOffset val="100"/>
        <c:tickLblSkip val="1"/>
        <c:tickMarkSkip val="1"/>
      </c:catAx>
      <c:valAx>
        <c:axId val="11829734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5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Летальные исходы (%)</a:t>
                </a:r>
              </a:p>
            </c:rich>
          </c:tx>
          <c:layout>
            <c:manualLayout>
              <c:xMode val="edge"/>
              <c:yMode val="edge"/>
              <c:x val="5.0259965337954904E-2"/>
              <c:y val="0.13059701492537318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835622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036395147313691"/>
          <c:y val="8.9552238805970172E-2"/>
          <c:w val="0.29636048526863107"/>
          <c:h val="0.79104477611940316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724770642201835"/>
          <c:y val="0.13968253968253969"/>
          <c:w val="0.80733944954128445"/>
          <c:h val="0.48571428571428588"/>
        </c:manualLayout>
      </c:layout>
      <c:bar3DChart>
        <c:barDir val="col"/>
        <c:grouping val="clustered"/>
        <c:ser>
          <c:idx val="0"/>
          <c:order val="0"/>
          <c:tx>
            <c:strRef>
              <c:f>Лист2!$A$2</c:f>
              <c:strCache>
                <c:ptCount val="1"/>
                <c:pt idx="0">
                  <c:v>Инфаркт миокарда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Лист2!$B$1:$D$1</c:f>
              <c:strCache>
                <c:ptCount val="3"/>
                <c:pt idx="0">
                  <c:v>Аортальный клапан</c:v>
                </c:pt>
                <c:pt idx="1">
                  <c:v>Митральный клапан</c:v>
                </c:pt>
                <c:pt idx="2">
                  <c:v>Митральное кольцо</c:v>
                </c:pt>
              </c:strCache>
            </c:strRef>
          </c:cat>
          <c:val>
            <c:numRef>
              <c:f>Лист2!$B$2:$D$2</c:f>
              <c:numCache>
                <c:formatCode>General</c:formatCode>
                <c:ptCount val="3"/>
                <c:pt idx="0">
                  <c:v>84</c:v>
                </c:pt>
                <c:pt idx="1">
                  <c:v>48</c:v>
                </c:pt>
                <c:pt idx="2">
                  <c:v>62</c:v>
                </c:pt>
              </c:numCache>
            </c:numRef>
          </c:val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Нарушение мозгового кровообращения 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Лист2!$B$1:$D$1</c:f>
              <c:strCache>
                <c:ptCount val="3"/>
                <c:pt idx="0">
                  <c:v>Аортальный клапан</c:v>
                </c:pt>
                <c:pt idx="1">
                  <c:v>Митральный клапан</c:v>
                </c:pt>
                <c:pt idx="2">
                  <c:v>Митральное кольцо</c:v>
                </c:pt>
              </c:strCache>
            </c:strRef>
          </c:cat>
          <c:val>
            <c:numRef>
              <c:f>Лист2!$B$3:$D$3</c:f>
              <c:numCache>
                <c:formatCode>General</c:formatCode>
                <c:ptCount val="3"/>
                <c:pt idx="0">
                  <c:v>74</c:v>
                </c:pt>
                <c:pt idx="1">
                  <c:v>53</c:v>
                </c:pt>
                <c:pt idx="2">
                  <c:v>56</c:v>
                </c:pt>
              </c:numCache>
            </c:numRef>
          </c:val>
        </c:ser>
        <c:shape val="box"/>
        <c:axId val="118364416"/>
        <c:axId val="129659264"/>
        <c:axId val="0"/>
      </c:bar3DChart>
      <c:catAx>
        <c:axId val="11836441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Кальциноз клапанов сердца</a:t>
                </a:r>
              </a:p>
            </c:rich>
          </c:tx>
          <c:layout>
            <c:manualLayout>
              <c:xMode val="edge"/>
              <c:yMode val="edge"/>
              <c:x val="0.38899082568807353"/>
              <c:y val="0.79047619047619044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9659264"/>
        <c:crosses val="autoZero"/>
        <c:auto val="1"/>
        <c:lblAlgn val="ctr"/>
        <c:lblOffset val="100"/>
        <c:tickLblSkip val="1"/>
        <c:tickMarkSkip val="1"/>
      </c:catAx>
      <c:valAx>
        <c:axId val="12965926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Летальные исходы (%) </a:t>
                </a:r>
              </a:p>
            </c:rich>
          </c:tx>
          <c:layout>
            <c:manualLayout>
              <c:xMode val="edge"/>
              <c:yMode val="edge"/>
              <c:x val="0.12660550458715597"/>
              <c:y val="0.27619047619047632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836441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4128440366972483"/>
          <c:y val="0.89206349206349234"/>
          <c:w val="0.7192660550458716"/>
          <c:h val="7.9365079365079361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8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hPercent val="4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43776824034335E-2"/>
          <c:y val="3.5573122529644292E-2"/>
          <c:w val="0.91416309012875541"/>
          <c:h val="0.71541501976284561"/>
        </c:manualLayout>
      </c:layout>
      <c:bar3DChart>
        <c:barDir val="col"/>
        <c:grouping val="clustered"/>
        <c:ser>
          <c:idx val="0"/>
          <c:order val="0"/>
          <c:tx>
            <c:strRef>
              <c:f>Лист4!$AD$1</c:f>
              <c:strCache>
                <c:ptCount val="1"/>
                <c:pt idx="0">
                  <c:v>ДАС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Лист4!$AC$2:$AC$3</c:f>
              <c:strCache>
                <c:ptCount val="2"/>
                <c:pt idx="0">
                  <c:v>С-РБ</c:v>
                </c:pt>
                <c:pt idx="1">
                  <c:v>Интерлейкин-6</c:v>
                </c:pt>
              </c:strCache>
            </c:strRef>
          </c:cat>
          <c:val>
            <c:numRef>
              <c:f>Лист4!$AD$2:$AD$3</c:f>
              <c:numCache>
                <c:formatCode>General</c:formatCode>
                <c:ptCount val="2"/>
                <c:pt idx="0">
                  <c:v>5.5</c:v>
                </c:pt>
                <c:pt idx="1">
                  <c:v>10.1</c:v>
                </c:pt>
              </c:numCache>
            </c:numRef>
          </c:val>
        </c:ser>
        <c:ser>
          <c:idx val="1"/>
          <c:order val="1"/>
          <c:tx>
            <c:strRef>
              <c:f>Лист4!$AE$1</c:f>
              <c:strCache>
                <c:ptCount val="1"/>
                <c:pt idx="0">
                  <c:v>Кальциноз АК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Лист4!$AC$2:$AC$3</c:f>
              <c:strCache>
                <c:ptCount val="2"/>
                <c:pt idx="0">
                  <c:v>С-РБ</c:v>
                </c:pt>
                <c:pt idx="1">
                  <c:v>Интерлейкин-6</c:v>
                </c:pt>
              </c:strCache>
            </c:strRef>
          </c:cat>
          <c:val>
            <c:numRef>
              <c:f>Лист4!$AE$2:$AE$3</c:f>
              <c:numCache>
                <c:formatCode>General</c:formatCode>
                <c:ptCount val="2"/>
                <c:pt idx="0">
                  <c:v>1</c:v>
                </c:pt>
                <c:pt idx="1">
                  <c:v>3.5</c:v>
                </c:pt>
              </c:numCache>
            </c:numRef>
          </c:val>
        </c:ser>
        <c:ser>
          <c:idx val="2"/>
          <c:order val="2"/>
          <c:tx>
            <c:strRef>
              <c:f>Лист4!$AF$1</c:f>
              <c:strCache>
                <c:ptCount val="1"/>
                <c:pt idx="0">
                  <c:v>Склероз АК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Лист4!$AC$2:$AC$3</c:f>
              <c:strCache>
                <c:ptCount val="2"/>
                <c:pt idx="0">
                  <c:v>С-РБ</c:v>
                </c:pt>
                <c:pt idx="1">
                  <c:v>Интерлейкин-6</c:v>
                </c:pt>
              </c:strCache>
            </c:strRef>
          </c:cat>
          <c:val>
            <c:numRef>
              <c:f>Лист4!$AF$2:$AF$3</c:f>
              <c:numCache>
                <c:formatCode>General</c:formatCode>
                <c:ptCount val="2"/>
                <c:pt idx="0">
                  <c:v>1</c:v>
                </c:pt>
                <c:pt idx="1">
                  <c:v>3</c:v>
                </c:pt>
              </c:numCache>
            </c:numRef>
          </c:val>
        </c:ser>
        <c:shape val="box"/>
        <c:axId val="76016640"/>
        <c:axId val="118346496"/>
        <c:axId val="0"/>
      </c:bar3DChart>
      <c:catAx>
        <c:axId val="7601664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8346496"/>
        <c:crosses val="autoZero"/>
        <c:auto val="1"/>
        <c:lblAlgn val="ctr"/>
        <c:lblOffset val="100"/>
        <c:tickLblSkip val="1"/>
        <c:tickMarkSkip val="1"/>
      </c:catAx>
      <c:valAx>
        <c:axId val="11834649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6016640"/>
        <c:crosses val="autoZero"/>
        <c:crossBetween val="between"/>
      </c:valAx>
      <c:spPr>
        <a:noFill/>
        <a:ln w="25398">
          <a:noFill/>
        </a:ln>
      </c:spPr>
    </c:plotArea>
    <c:legend>
      <c:legendPos val="b"/>
      <c:layout>
        <c:manualLayout>
          <c:xMode val="edge"/>
          <c:yMode val="edge"/>
          <c:x val="0.26609442060085836"/>
          <c:y val="0.89723320158102748"/>
          <c:w val="0.46781115879828328"/>
          <c:h val="9.0909090909090981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3315217391304338"/>
          <c:y val="6.461538461538463E-2"/>
          <c:w val="0.55706521739130455"/>
          <c:h val="0.75692307692307736"/>
        </c:manualLayout>
      </c:layout>
      <c:scatterChart>
        <c:scatterStyle val="lineMarker"/>
        <c:ser>
          <c:idx val="0"/>
          <c:order val="0"/>
          <c:tx>
            <c:v>Пациентка Ч. - прогноз</c:v>
          </c:tx>
          <c:spPr>
            <a:ln w="28574">
              <a:noFill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'C:\Мои документы\Дегенеративный кальциноз АК\Статистика\[EFPG.xls]Лист2'!$A$1:$A$55</c:f>
              <c:numCache>
                <c:formatCode>General</c:formatCode>
                <c:ptCount val="5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</c:numCache>
            </c:numRef>
          </c:xVal>
          <c:yVal>
            <c:numRef>
              <c:f>'C:\Мои документы\Дегенеративный кальциноз АК\Статистика\[EFPG.xls]Лист2'!$B$1:$B$55</c:f>
              <c:numCache>
                <c:formatCode>General</c:formatCode>
                <c:ptCount val="55"/>
                <c:pt idx="0">
                  <c:v>4.8179999999999978</c:v>
                </c:pt>
                <c:pt idx="1">
                  <c:v>4.7519207474337435</c:v>
                </c:pt>
                <c:pt idx="2">
                  <c:v>4.6867477770633599</c:v>
                </c:pt>
                <c:pt idx="3">
                  <c:v>4.622468659156568</c:v>
                </c:pt>
                <c:pt idx="4">
                  <c:v>4.5590711344558636</c:v>
                </c:pt>
                <c:pt idx="5">
                  <c:v>4.4965431118404124</c:v>
                </c:pt>
                <c:pt idx="6">
                  <c:v>4.4348726660200795</c:v>
                </c:pt>
                <c:pt idx="7">
                  <c:v>4.3740480352610271</c:v>
                </c:pt>
                <c:pt idx="8">
                  <c:v>4.3140576191425186</c:v>
                </c:pt>
                <c:pt idx="9">
                  <c:v>4.2548899763445318</c:v>
                </c:pt>
                <c:pt idx="10">
                  <c:v>4.1965338224656392</c:v>
                </c:pt>
                <c:pt idx="11">
                  <c:v>4.1389780278708814</c:v>
                </c:pt>
                <c:pt idx="12">
                  <c:v>4.0822116155691281</c:v>
                </c:pt>
                <c:pt idx="13">
                  <c:v>4.0262237591195413</c:v>
                </c:pt>
                <c:pt idx="14">
                  <c:v>3.971003780566797</c:v>
                </c:pt>
                <c:pt idx="15">
                  <c:v>3.9165411484045647</c:v>
                </c:pt>
                <c:pt idx="16">
                  <c:v>3.8628254755669635</c:v>
                </c:pt>
                <c:pt idx="17">
                  <c:v>3.8098465174475447</c:v>
                </c:pt>
                <c:pt idx="18">
                  <c:v>3.7575941699454529</c:v>
                </c:pt>
                <c:pt idx="19">
                  <c:v>3.7060584675383703</c:v>
                </c:pt>
                <c:pt idx="20">
                  <c:v>3.6552295813819198</c:v>
                </c:pt>
                <c:pt idx="21">
                  <c:v>3.6050978174350981</c:v>
                </c:pt>
                <c:pt idx="22">
                  <c:v>3.5556536146114444</c:v>
                </c:pt>
                <c:pt idx="23">
                  <c:v>3.5068875429555657</c:v>
                </c:pt>
                <c:pt idx="24">
                  <c:v>3.458790301844644</c:v>
                </c:pt>
                <c:pt idx="25">
                  <c:v>3.4113527182146486</c:v>
                </c:pt>
                <c:pt idx="26">
                  <c:v>3.3645657448108532</c:v>
                </c:pt>
                <c:pt idx="27">
                  <c:v>3.3184204584623411</c:v>
                </c:pt>
                <c:pt idx="28">
                  <c:v>3.2729080583801982</c:v>
                </c:pt>
                <c:pt idx="29">
                  <c:v>3.2280198644790281</c:v>
                </c:pt>
                <c:pt idx="30">
                  <c:v>3.1837473157214942</c:v>
                </c:pt>
                <c:pt idx="31">
                  <c:v>3.140081968485565</c:v>
                </c:pt>
                <c:pt idx="32">
                  <c:v>3.0970154949541588</c:v>
                </c:pt>
                <c:pt idx="33">
                  <c:v>3.0545396815268697</c:v>
                </c:pt>
                <c:pt idx="34">
                  <c:v>3.0126464272534625</c:v>
                </c:pt>
                <c:pt idx="35">
                  <c:v>2.9713277422888926</c:v>
                </c:pt>
                <c:pt idx="36">
                  <c:v>2.9305757463694584</c:v>
                </c:pt>
                <c:pt idx="37">
                  <c:v>2.8903826673099129</c:v>
                </c:pt>
                <c:pt idx="38">
                  <c:v>2.8507408395211389</c:v>
                </c:pt>
                <c:pt idx="39">
                  <c:v>2.811642702548192</c:v>
                </c:pt>
                <c:pt idx="40">
                  <c:v>2.7730807996283602</c:v>
                </c:pt>
                <c:pt idx="41">
                  <c:v>2.7350477762690244</c:v>
                </c:pt>
                <c:pt idx="42">
                  <c:v>2.6975363788450206</c:v>
                </c:pt>
                <c:pt idx="43">
                  <c:v>2.6605394532152218</c:v>
                </c:pt>
                <c:pt idx="44">
                  <c:v>2.6240499433581226</c:v>
                </c:pt>
                <c:pt idx="45">
                  <c:v>2.5880608900261115</c:v>
                </c:pt>
                <c:pt idx="46">
                  <c:v>2.5525654294182045</c:v>
                </c:pt>
                <c:pt idx="47">
                  <c:v>2.5175567918710051</c:v>
                </c:pt>
                <c:pt idx="48">
                  <c:v>2.4830283005675726</c:v>
                </c:pt>
                <c:pt idx="49">
                  <c:v>2.4489733702640506</c:v>
                </c:pt>
                <c:pt idx="50">
                  <c:v>2.4153855060337222</c:v>
                </c:pt>
                <c:pt idx="51">
                  <c:v>2.3822583020283101</c:v>
                </c:pt>
              </c:numCache>
            </c:numRef>
          </c:yVal>
        </c:ser>
        <c:ser>
          <c:idx val="1"/>
          <c:order val="1"/>
          <c:tx>
            <c:v>Пациентка Ч. - наблюдения</c:v>
          </c:tx>
          <c:spPr>
            <a:ln w="28574">
              <a:noFill/>
            </a:ln>
          </c:spPr>
          <c:marker>
            <c:symbol val="diamond"/>
            <c:size val="5"/>
            <c:spPr>
              <a:solidFill>
                <a:srgbClr val="3366FF"/>
              </a:solidFill>
              <a:ln>
                <a:solidFill>
                  <a:srgbClr val="3366FF"/>
                </a:solidFill>
                <a:prstDash val="solid"/>
              </a:ln>
            </c:spPr>
          </c:marker>
          <c:xVal>
            <c:numRef>
              <c:f>'C:\Мои документы\Дегенеративный кальциноз АК\Статистика\[EFPG.xls]Лист2'!$A$1:$A$55</c:f>
              <c:numCache>
                <c:formatCode>General</c:formatCode>
                <c:ptCount val="5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</c:numCache>
            </c:numRef>
          </c:xVal>
          <c:yVal>
            <c:numRef>
              <c:f>'C:\Мои документы\Дегенеративный кальциноз АК\Статистика\[EFPG.xls]Лист2'!$C$1:$C$55</c:f>
              <c:numCache>
                <c:formatCode>General</c:formatCode>
                <c:ptCount val="55"/>
                <c:pt idx="0">
                  <c:v>4.8179999999999978</c:v>
                </c:pt>
                <c:pt idx="13">
                  <c:v>4.5</c:v>
                </c:pt>
                <c:pt idx="30">
                  <c:v>2.888888888888888</c:v>
                </c:pt>
                <c:pt idx="40">
                  <c:v>2.2222222222222232</c:v>
                </c:pt>
              </c:numCache>
            </c:numRef>
          </c:yVal>
        </c:ser>
        <c:ser>
          <c:idx val="2"/>
          <c:order val="2"/>
          <c:tx>
            <c:v>Пациентка К. - прогноз</c:v>
          </c:tx>
          <c:spPr>
            <a:ln w="28574">
              <a:noFill/>
            </a:ln>
          </c:spPr>
          <c:marker>
            <c:symbol val="triangle"/>
            <c:size val="3"/>
            <c:spPr>
              <a:solidFill>
                <a:srgbClr val="008000"/>
              </a:solidFill>
              <a:ln>
                <a:solidFill>
                  <a:srgbClr val="008000"/>
                </a:solidFill>
                <a:prstDash val="solid"/>
              </a:ln>
            </c:spPr>
          </c:marker>
          <c:xVal>
            <c:numRef>
              <c:f>'C:\Мои документы\Дегенеративный кальциноз АК\Статистика\[EFPG.xls]Лист2'!$A$1:$A$55</c:f>
              <c:numCache>
                <c:formatCode>General</c:formatCode>
                <c:ptCount val="5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</c:numCache>
            </c:numRef>
          </c:xVal>
          <c:yVal>
            <c:numRef>
              <c:f>'C:\Мои документы\Дегенеративный кальциноз АК\Статистика\[EFPG.xls]Лист2'!$D$1:$D$55</c:f>
              <c:numCache>
                <c:formatCode>General</c:formatCode>
                <c:ptCount val="55"/>
                <c:pt idx="0">
                  <c:v>0.96363600000000005</c:v>
                </c:pt>
                <c:pt idx="1">
                  <c:v>0.95041965574389053</c:v>
                </c:pt>
                <c:pt idx="2">
                  <c:v>0.93738457469867764</c:v>
                </c:pt>
                <c:pt idx="3">
                  <c:v>0.92452827082503142</c:v>
                </c:pt>
                <c:pt idx="4">
                  <c:v>0.91184829217984875</c:v>
                </c:pt>
                <c:pt idx="5">
                  <c:v>0.89934222044861944</c:v>
                </c:pt>
                <c:pt idx="6">
                  <c:v>0.8870076704842107</c:v>
                </c:pt>
                <c:pt idx="7">
                  <c:v>0.87484228985197032</c:v>
                </c:pt>
                <c:pt idx="8">
                  <c:v>0.86284375838107585</c:v>
                </c:pt>
                <c:pt idx="9">
                  <c:v>0.85100978772203018</c:v>
                </c:pt>
                <c:pt idx="10">
                  <c:v>0.8393381209102323</c:v>
                </c:pt>
                <c:pt idx="11">
                  <c:v>0.82782653193553069</c:v>
                </c:pt>
                <c:pt idx="12">
                  <c:v>0.81647282531767751</c:v>
                </c:pt>
                <c:pt idx="13">
                  <c:v>0.80527483568761293</c:v>
                </c:pt>
                <c:pt idx="14">
                  <c:v>0.7942304273744849</c:v>
                </c:pt>
                <c:pt idx="15">
                  <c:v>0.78333749399833552</c:v>
                </c:pt>
                <c:pt idx="16">
                  <c:v>0.77259395806837872</c:v>
                </c:pt>
                <c:pt idx="17">
                  <c:v>0.76199777058677576</c:v>
                </c:pt>
                <c:pt idx="18">
                  <c:v>0.75154691065785728</c:v>
                </c:pt>
                <c:pt idx="19">
                  <c:v>0.74123938510269938</c:v>
                </c:pt>
                <c:pt idx="20">
                  <c:v>0.73107322807898478</c:v>
                </c:pt>
                <c:pt idx="21">
                  <c:v>0.72104650070607879</c:v>
                </c:pt>
                <c:pt idx="22">
                  <c:v>0.71115729069525024</c:v>
                </c:pt>
                <c:pt idx="23">
                  <c:v>0.7014037119849581</c:v>
                </c:pt>
                <c:pt idx="24">
                  <c:v>0.69178390438114701</c:v>
                </c:pt>
                <c:pt idx="25">
                  <c:v>0.68229603320246845</c:v>
                </c:pt>
                <c:pt idx="26">
                  <c:v>0.67293828893037622</c:v>
                </c:pt>
                <c:pt idx="27">
                  <c:v>0.66370888686401386</c:v>
                </c:pt>
                <c:pt idx="28">
                  <c:v>0.65460606677983846</c:v>
                </c:pt>
                <c:pt idx="29">
                  <c:v>0.64562809259591425</c:v>
                </c:pt>
                <c:pt idx="30">
                  <c:v>0.63677325204080515</c:v>
                </c:pt>
                <c:pt idx="31">
                  <c:v>0.62803985632701476</c:v>
                </c:pt>
                <c:pt idx="32">
                  <c:v>0.61942623982890155</c:v>
                </c:pt>
                <c:pt idx="33">
                  <c:v>0.61093075976501188</c:v>
                </c:pt>
                <c:pt idx="34">
                  <c:v>0.60255179588476959</c:v>
                </c:pt>
                <c:pt idx="35">
                  <c:v>0.59428775015946411</c:v>
                </c:pt>
                <c:pt idx="36">
                  <c:v>0.586137046477476</c:v>
                </c:pt>
                <c:pt idx="37">
                  <c:v>0.5780981303436814</c:v>
                </c:pt>
                <c:pt idx="38">
                  <c:v>0.57016946858297912</c:v>
                </c:pt>
                <c:pt idx="39">
                  <c:v>0.56234954904788959</c:v>
                </c:pt>
                <c:pt idx="40">
                  <c:v>0.55463688033015268</c:v>
                </c:pt>
                <c:pt idx="41">
                  <c:v>0.54702999147629261</c:v>
                </c:pt>
                <c:pt idx="42">
                  <c:v>0.5395274317070774</c:v>
                </c:pt>
                <c:pt idx="43">
                  <c:v>0.53212777014082679</c:v>
                </c:pt>
                <c:pt idx="44">
                  <c:v>0.52482959552051689</c:v>
                </c:pt>
                <c:pt idx="45">
                  <c:v>0.51763151594462486</c:v>
                </c:pt>
                <c:pt idx="46">
                  <c:v>0.51053215860166923</c:v>
                </c:pt>
                <c:pt idx="47">
                  <c:v>0.50353016950838658</c:v>
                </c:pt>
                <c:pt idx="48">
                  <c:v>0.49662421325150141</c:v>
                </c:pt>
                <c:pt idx="49">
                  <c:v>0.48981297273303642</c:v>
                </c:pt>
                <c:pt idx="50">
                  <c:v>0.48309514891911859</c:v>
                </c:pt>
                <c:pt idx="51">
                  <c:v>0.47646946059222794</c:v>
                </c:pt>
              </c:numCache>
            </c:numRef>
          </c:yVal>
        </c:ser>
        <c:ser>
          <c:idx val="3"/>
          <c:order val="3"/>
          <c:tx>
            <c:v>Пациентка К. - наблюдения </c:v>
          </c:tx>
          <c:spPr>
            <a:ln w="28574">
              <a:noFill/>
            </a:ln>
          </c:spPr>
          <c:marker>
            <c:symbol val="triangle"/>
            <c:size val="5"/>
            <c:spPr>
              <a:solidFill>
                <a:srgbClr val="00FF00"/>
              </a:solidFill>
              <a:ln>
                <a:solidFill>
                  <a:srgbClr val="00FF00"/>
                </a:solidFill>
                <a:prstDash val="solid"/>
              </a:ln>
            </c:spPr>
          </c:marker>
          <c:xVal>
            <c:numRef>
              <c:f>'C:\Мои документы\Дегенеративный кальциноз АК\Статистика\[EFPG.xls]Лист2'!$A$1:$A$55</c:f>
              <c:numCache>
                <c:formatCode>General</c:formatCode>
                <c:ptCount val="5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</c:numCache>
            </c:numRef>
          </c:xVal>
          <c:yVal>
            <c:numRef>
              <c:f>'C:\Мои документы\Дегенеративный кальциноз АК\Статистика\[EFPG.xls]Лист2'!$E$1:$E$55</c:f>
              <c:numCache>
                <c:formatCode>General</c:formatCode>
                <c:ptCount val="55"/>
                <c:pt idx="0">
                  <c:v>0.96363600000000005</c:v>
                </c:pt>
                <c:pt idx="6">
                  <c:v>0.59259259259259278</c:v>
                </c:pt>
                <c:pt idx="27">
                  <c:v>0.6000000000000002</c:v>
                </c:pt>
              </c:numCache>
            </c:numRef>
          </c:yVal>
        </c:ser>
        <c:ser>
          <c:idx val="6"/>
          <c:order val="4"/>
          <c:tx>
            <c:v>Пациентка З. - прогноз</c:v>
          </c:tx>
          <c:spPr>
            <a:ln w="28574">
              <a:noFill/>
            </a:ln>
          </c:spPr>
          <c:marker>
            <c:symbol val="circle"/>
            <c:size val="3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xVal>
            <c:numRef>
              <c:f>'C:\Мои документы\Дегенеративный кальциноз АК\Статистика\[EFPG.xls]Лист2'!$A$1:$A$55</c:f>
              <c:numCache>
                <c:formatCode>General</c:formatCode>
                <c:ptCount val="5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</c:numCache>
            </c:numRef>
          </c:xVal>
          <c:yVal>
            <c:numRef>
              <c:f>'C:\Мои документы\Дегенеративный кальциноз АК\Статистика\[EFPG.xls]Лист2'!$H$1:$H$55</c:f>
              <c:numCache>
                <c:formatCode>General</c:formatCode>
                <c:ptCount val="55"/>
                <c:pt idx="0">
                  <c:v>2.25</c:v>
                </c:pt>
                <c:pt idx="1">
                  <c:v>2.2191632628637055</c:v>
                </c:pt>
                <c:pt idx="2">
                  <c:v>2.1887491498861733</c:v>
                </c:pt>
                <c:pt idx="3">
                  <c:v>2.1587518689118053</c:v>
                </c:pt>
                <c:pt idx="4">
                  <c:v>2.1291657071677537</c:v>
                </c:pt>
                <c:pt idx="5">
                  <c:v>2.0999850301759544</c:v>
                </c:pt>
                <c:pt idx="6">
                  <c:v>2.0712042806800932</c:v>
                </c:pt>
                <c:pt idx="7">
                  <c:v>2.0428179775872479</c:v>
                </c:pt>
                <c:pt idx="8">
                  <c:v>2.0148207149240678</c:v>
                </c:pt>
                <c:pt idx="9">
                  <c:v>1.9872071608072359</c:v>
                </c:pt>
                <c:pt idx="10">
                  <c:v>1.9599720564280461</c:v>
                </c:pt>
                <c:pt idx="11">
                  <c:v>1.933110215050911</c:v>
                </c:pt>
                <c:pt idx="12">
                  <c:v>1.9066165210255737</c:v>
                </c:pt>
                <c:pt idx="13">
                  <c:v>1.8804859288128708</c:v>
                </c:pt>
                <c:pt idx="14">
                  <c:v>1.8547134620238463</c:v>
                </c:pt>
                <c:pt idx="15">
                  <c:v>1.8292942124720339</c:v>
                </c:pt>
                <c:pt idx="16">
                  <c:v>1.8042233392387261</c:v>
                </c:pt>
                <c:pt idx="17">
                  <c:v>1.7794960677510496</c:v>
                </c:pt>
                <c:pt idx="18">
                  <c:v>1.7551076888726898</c:v>
                </c:pt>
                <c:pt idx="19">
                  <c:v>1.7310535580070645</c:v>
                </c:pt>
                <c:pt idx="20">
                  <c:v>1.7073290942127928</c:v>
                </c:pt>
                <c:pt idx="21">
                  <c:v>1.6839297793312875</c:v>
                </c:pt>
                <c:pt idx="22">
                  <c:v>1.660851157126302</c:v>
                </c:pt>
                <c:pt idx="23">
                  <c:v>1.6380888324352743</c:v>
                </c:pt>
                <c:pt idx="24">
                  <c:v>1.615638470332293</c:v>
                </c:pt>
                <c:pt idx="25">
                  <c:v>1.5934957953025495</c:v>
                </c:pt>
                <c:pt idx="26">
                  <c:v>1.5716565904280897</c:v>
                </c:pt>
                <c:pt idx="27">
                  <c:v>1.5501166965847317</c:v>
                </c:pt>
                <c:pt idx="28">
                  <c:v>1.5288720116499919</c:v>
                </c:pt>
                <c:pt idx="29">
                  <c:v>1.507918489721864</c:v>
                </c:pt>
                <c:pt idx="30">
                  <c:v>1.4872521403483037</c:v>
                </c:pt>
                <c:pt idx="31">
                  <c:v>1.4668690277672749</c:v>
                </c:pt>
                <c:pt idx="32">
                  <c:v>1.4467652701572165</c:v>
                </c:pt>
                <c:pt idx="33">
                  <c:v>1.4269370388977689</c:v>
                </c:pt>
                <c:pt idx="34">
                  <c:v>1.4073805578406429</c:v>
                </c:pt>
                <c:pt idx="35">
                  <c:v>1.388092102590482</c:v>
                </c:pt>
                <c:pt idx="36">
                  <c:v>1.3690679997955715</c:v>
                </c:pt>
                <c:pt idx="37">
                  <c:v>1.3503046264482783</c:v>
                </c:pt>
                <c:pt idx="38">
                  <c:v>1.3317984091950748</c:v>
                </c:pt>
                <c:pt idx="39">
                  <c:v>1.3135458236560162</c:v>
                </c:pt>
                <c:pt idx="40">
                  <c:v>1.295543393753545</c:v>
                </c:pt>
                <c:pt idx="41">
                  <c:v>1.2777876910505048</c:v>
                </c:pt>
                <c:pt idx="42">
                  <c:v>1.2602753340972088</c:v>
                </c:pt>
                <c:pt idx="43">
                  <c:v>1.2430029877874698</c:v>
                </c:pt>
                <c:pt idx="44">
                  <c:v>1.225967362723456</c:v>
                </c:pt>
                <c:pt idx="45">
                  <c:v>1.2091652145892429</c:v>
                </c:pt>
                <c:pt idx="46">
                  <c:v>1.192593343532959</c:v>
                </c:pt>
                <c:pt idx="47">
                  <c:v>1.1762485935573943</c:v>
                </c:pt>
                <c:pt idx="48">
                  <c:v>1.1601278519189655</c:v>
                </c:pt>
                <c:pt idx="49">
                  <c:v>1.1442280485349119</c:v>
                </c:pt>
                <c:pt idx="50">
                  <c:v>1.1285461553986251</c:v>
                </c:pt>
                <c:pt idx="51">
                  <c:v>1.1130791860029792</c:v>
                </c:pt>
                <c:pt idx="52">
                  <c:v>1.0978241947715772</c:v>
                </c:pt>
                <c:pt idx="53">
                  <c:v>1.082778276497784</c:v>
                </c:pt>
                <c:pt idx="54">
                  <c:v>1.0679385657914493</c:v>
                </c:pt>
              </c:numCache>
            </c:numRef>
          </c:yVal>
        </c:ser>
        <c:ser>
          <c:idx val="7"/>
          <c:order val="5"/>
          <c:tx>
            <c:v>Пациентка З. - наблюдения</c:v>
          </c:tx>
          <c:spPr>
            <a:ln w="28574">
              <a:noFill/>
            </a:ln>
          </c:spPr>
          <c:marker>
            <c:symbol val="circle"/>
            <c:size val="5"/>
            <c:spPr>
              <a:solidFill>
                <a:srgbClr val="FF6600"/>
              </a:solidFill>
              <a:ln>
                <a:solidFill>
                  <a:srgbClr val="FF6600"/>
                </a:solidFill>
                <a:prstDash val="solid"/>
              </a:ln>
            </c:spPr>
          </c:marker>
          <c:xVal>
            <c:numRef>
              <c:f>'C:\Мои документы\Дегенеративный кальциноз АК\Статистика\[EFPG.xls]Лист2'!$A$1:$A$55</c:f>
              <c:numCache>
                <c:formatCode>General</c:formatCode>
                <c:ptCount val="5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</c:numCache>
            </c:numRef>
          </c:xVal>
          <c:yVal>
            <c:numRef>
              <c:f>'C:\Мои документы\Дегенеративный кальциноз АК\Статистика\[EFPG.xls]Лист2'!$I$1:$I$55</c:f>
              <c:numCache>
                <c:formatCode>General</c:formatCode>
                <c:ptCount val="55"/>
                <c:pt idx="0">
                  <c:v>2.25</c:v>
                </c:pt>
                <c:pt idx="24">
                  <c:v>1.3900000000000001</c:v>
                </c:pt>
                <c:pt idx="35">
                  <c:v>1.23</c:v>
                </c:pt>
                <c:pt idx="43">
                  <c:v>1.02</c:v>
                </c:pt>
                <c:pt idx="54">
                  <c:v>0.91</c:v>
                </c:pt>
              </c:numCache>
            </c:numRef>
          </c:yVal>
        </c:ser>
        <c:axId val="75902336"/>
        <c:axId val="75917184"/>
      </c:scatterChart>
      <c:valAx>
        <c:axId val="7590233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Время, месяцы</a:t>
                </a:r>
              </a:p>
            </c:rich>
          </c:tx>
          <c:layout>
            <c:manualLayout>
              <c:xMode val="edge"/>
              <c:yMode val="edge"/>
              <c:x val="0.28804347826086968"/>
              <c:y val="0.90153846153846151"/>
            </c:manualLayout>
          </c:layout>
          <c:spPr>
            <a:noFill/>
            <a:ln w="25399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5917184"/>
        <c:crosses val="autoZero"/>
        <c:crossBetween val="midCat"/>
      </c:valAx>
      <c:valAx>
        <c:axId val="7591718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Величина индекса </a:t>
                </a:r>
                <a:r>
                  <a:rPr lang="en-US"/>
                  <a:t>EF/PG</a:t>
                </a:r>
              </a:p>
            </c:rich>
          </c:tx>
          <c:layout>
            <c:manualLayout>
              <c:xMode val="edge"/>
              <c:yMode val="edge"/>
              <c:x val="2.9891304347826095E-2"/>
              <c:y val="0.22461538461538469"/>
            </c:manualLayout>
          </c:layout>
          <c:spPr>
            <a:noFill/>
            <a:ln w="25399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5902336"/>
        <c:crosses val="autoZero"/>
        <c:crossBetween val="midCat"/>
      </c:valAx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3913043478260854"/>
          <c:y val="0.13538461538461533"/>
          <c:w val="0.25"/>
          <c:h val="0.61230769230769255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8413</Words>
  <Characters>47957</Characters>
  <Application>Microsoft Office Word</Application>
  <DocSecurity>0</DocSecurity>
  <Lines>399</Lines>
  <Paragraphs>112</Paragraphs>
  <ScaleCrop>false</ScaleCrop>
  <Company>Hewlett-Packard Company</Company>
  <LinksUpToDate>false</LinksUpToDate>
  <CharactersWithSpaces>56258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u.bobkova</dc:creator>
  <cp:keywords/>
  <dc:description/>
  <cp:lastModifiedBy>u.bobkova</cp:lastModifiedBy>
  <cp:revision>3</cp:revision>
  <dcterms:created xsi:type="dcterms:W3CDTF">2013-08-26T10:27:00Z</dcterms:created>
  <dcterms:modified xsi:type="dcterms:W3CDTF">2013-08-26T10:28:00Z</dcterms:modified>
</cp:coreProperties>
</file>